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left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5"/>
        <w:gridCol w:w="2639"/>
        <w:gridCol w:w="1700"/>
        <w:gridCol w:w="1276"/>
        <w:gridCol w:w="1276"/>
        <w:gridCol w:w="1276"/>
        <w:gridCol w:w="1276"/>
        <w:gridCol w:w="1178"/>
      </w:tblGrid>
      <w:tr w:rsidR="00963F60" w:rsidRPr="00352D9E" w:rsidTr="00A47771">
        <w:trPr>
          <w:trHeight w:val="1278"/>
        </w:trPr>
        <w:tc>
          <w:tcPr>
            <w:tcW w:w="214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63F60" w:rsidRPr="00352D9E" w:rsidRDefault="00963F60" w:rsidP="00F006A4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52D9E">
              <w:rPr>
                <w:rFonts w:ascii="Noto Sans" w:hAnsi="Noto Sans" w:cs="Noto Sans"/>
                <w:sz w:val="16"/>
                <w:szCs w:val="16"/>
              </w:rPr>
              <w:t>1</w:t>
            </w:r>
          </w:p>
        </w:tc>
        <w:tc>
          <w:tcPr>
            <w:tcW w:w="1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63F60" w:rsidRPr="00352D9E" w:rsidRDefault="00963F60" w:rsidP="00F006A4">
            <w:pPr>
              <w:spacing w:before="120" w:after="100" w:afterAutospacing="1" w:line="276" w:lineRule="auto"/>
              <w:jc w:val="both"/>
              <w:rPr>
                <w:rFonts w:ascii="Noto Sans" w:hAnsi="Noto Sans" w:cs="Noto Sans"/>
                <w:sz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>Por el registro de la constitución del Fondo Fijo de Caja.</w:t>
            </w:r>
          </w:p>
          <w:p w:rsidR="00963F60" w:rsidRPr="00352D9E" w:rsidRDefault="00963F60" w:rsidP="00963F60">
            <w:pPr>
              <w:spacing w:before="120" w:after="100" w:afterAutospacing="1" w:line="276" w:lineRule="auto"/>
              <w:jc w:val="both"/>
              <w:rPr>
                <w:rFonts w:ascii="Noto Sans" w:hAnsi="Noto Sans" w:cs="Noto Sans"/>
                <w:sz w:val="18"/>
              </w:rPr>
            </w:pPr>
            <w:r w:rsidRPr="00352D9E">
              <w:rPr>
                <w:rFonts w:ascii="Noto Sans" w:hAnsi="Noto Sans" w:cs="Noto Sans"/>
                <w:sz w:val="16"/>
              </w:rPr>
              <w:t xml:space="preserve">Nota: 1.1.1.1 Efectivo: Representa el monto en dinero propiedad del ente público recibido en caja y </w:t>
            </w:r>
            <w:r w:rsidRPr="00352D9E">
              <w:rPr>
                <w:rFonts w:ascii="Noto Sans" w:hAnsi="Noto Sans" w:cs="Noto Sans"/>
                <w:b/>
                <w:sz w:val="16"/>
              </w:rPr>
              <w:t>aquél que está a su cuidado y administración</w:t>
            </w:r>
            <w:r w:rsidRPr="00352D9E">
              <w:rPr>
                <w:rFonts w:ascii="Noto Sans" w:hAnsi="Noto Sans" w:cs="Noto Sans"/>
                <w:sz w:val="16"/>
              </w:rPr>
              <w:t>.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3F60" w:rsidRPr="00352D9E" w:rsidRDefault="00963F60" w:rsidP="00F006A4">
            <w:pPr>
              <w:spacing w:before="120" w:after="100" w:afterAutospacing="1" w:line="276" w:lineRule="auto"/>
              <w:jc w:val="both"/>
              <w:rPr>
                <w:rFonts w:ascii="Noto Sans" w:hAnsi="Noto Sans" w:cs="Noto Sans"/>
                <w:sz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>Oficio de autorización, ficha de depósito o estado de cuenta.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3F60" w:rsidRPr="00352D9E" w:rsidRDefault="00963F60" w:rsidP="00F006A4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3F60" w:rsidRPr="00352D9E" w:rsidRDefault="00963F60" w:rsidP="00963F60">
            <w:pPr>
              <w:pStyle w:val="Default"/>
              <w:autoSpaceDE/>
              <w:autoSpaceDN/>
              <w:adjustRightInd/>
              <w:spacing w:before="120" w:after="100" w:afterAutospacing="1" w:line="276" w:lineRule="auto"/>
              <w:jc w:val="center"/>
              <w:rPr>
                <w:rFonts w:ascii="Noto Sans" w:hAnsi="Noto Sans" w:cs="Noto Sans"/>
                <w:color w:val="FF0000"/>
                <w:sz w:val="18"/>
                <w:szCs w:val="18"/>
                <w:lang w:val="es-MX"/>
              </w:rPr>
            </w:pPr>
            <w:r w:rsidRPr="00352D9E">
              <w:rPr>
                <w:rFonts w:ascii="Noto Sans" w:hAnsi="Noto Sans" w:cs="Noto Sans"/>
                <w:color w:val="auto"/>
                <w:sz w:val="18"/>
                <w:szCs w:val="18"/>
                <w:lang w:val="es-MX"/>
              </w:rPr>
              <w:t xml:space="preserve">1.1.1.5           </w:t>
            </w:r>
            <w:r w:rsidRPr="00352D9E">
              <w:rPr>
                <w:rFonts w:ascii="Noto Sans" w:hAnsi="Noto Sans" w:cs="Noto Sans"/>
                <w:color w:val="auto"/>
                <w:sz w:val="14"/>
                <w:szCs w:val="14"/>
                <w:lang w:val="es-MX"/>
              </w:rPr>
              <w:t>Fondos con Afectación Específica                         o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3F60" w:rsidRPr="00352D9E" w:rsidRDefault="00963F60" w:rsidP="00C67A89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 xml:space="preserve">1.1.1.2          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Bancos/ Tesorería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3F60" w:rsidRPr="00352D9E" w:rsidRDefault="00963F60" w:rsidP="001B373B">
            <w:pPr>
              <w:pStyle w:val="Default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63F60" w:rsidRPr="00352D9E" w:rsidRDefault="00963F60" w:rsidP="001B373B">
            <w:pPr>
              <w:pStyle w:val="Default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963F60" w:rsidRPr="00352D9E" w:rsidTr="00963F60">
        <w:trPr>
          <w:trHeight w:val="882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963F60" w:rsidRPr="00352D9E" w:rsidRDefault="00963F60" w:rsidP="00F006A4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1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63F60" w:rsidRPr="00352D9E" w:rsidRDefault="00963F60" w:rsidP="00F006A4">
            <w:pPr>
              <w:spacing w:before="120" w:after="100" w:afterAutospacing="1" w:line="276" w:lineRule="auto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3F60" w:rsidRPr="00352D9E" w:rsidRDefault="00963F60" w:rsidP="00F006A4">
            <w:pPr>
              <w:spacing w:before="120" w:after="100" w:afterAutospacing="1" w:line="276" w:lineRule="auto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3F60" w:rsidRPr="00352D9E" w:rsidRDefault="00963F60" w:rsidP="00F006A4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3F60" w:rsidRPr="00352D9E" w:rsidRDefault="00963F60" w:rsidP="00AD628B">
            <w:pPr>
              <w:pStyle w:val="Default"/>
              <w:autoSpaceDE/>
              <w:autoSpaceDN/>
              <w:adjustRightInd/>
              <w:spacing w:before="120" w:after="100" w:afterAutospacing="1" w:line="276" w:lineRule="auto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MX"/>
              </w:rPr>
            </w:pPr>
            <w:r w:rsidRPr="00352D9E">
              <w:rPr>
                <w:rFonts w:ascii="Noto Sans" w:hAnsi="Noto Sans" w:cs="Noto Sans"/>
                <w:color w:val="auto"/>
                <w:sz w:val="18"/>
                <w:szCs w:val="18"/>
                <w:lang w:val="es-MX"/>
              </w:rPr>
              <w:t xml:space="preserve">1.1.1.1           </w:t>
            </w:r>
            <w:r w:rsidRPr="00352D9E">
              <w:rPr>
                <w:rFonts w:ascii="Noto Sans" w:hAnsi="Noto Sans" w:cs="Noto Sans"/>
                <w:color w:val="auto"/>
                <w:sz w:val="14"/>
                <w:szCs w:val="14"/>
                <w:lang w:val="es-MX"/>
              </w:rPr>
              <w:t>Efectivo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3F60" w:rsidRPr="00352D9E" w:rsidRDefault="00963F60" w:rsidP="00C67A89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3F60" w:rsidRPr="00352D9E" w:rsidRDefault="00963F60" w:rsidP="001B373B">
            <w:pPr>
              <w:pStyle w:val="Default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3F60" w:rsidRPr="00352D9E" w:rsidRDefault="00963F60" w:rsidP="001B373B">
            <w:pPr>
              <w:pStyle w:val="Default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963F60" w:rsidRPr="00352D9E" w:rsidTr="00963F60">
        <w:trPr>
          <w:trHeight w:val="980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963F60" w:rsidRPr="00352D9E" w:rsidRDefault="00963F60" w:rsidP="001B373B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52D9E">
              <w:rPr>
                <w:rFonts w:ascii="Noto Sans" w:hAnsi="Noto Sans" w:cs="Noto Sans"/>
                <w:sz w:val="16"/>
                <w:szCs w:val="16"/>
              </w:rPr>
              <w:t>2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3F60" w:rsidRPr="00352D9E" w:rsidRDefault="00963F60" w:rsidP="001B373B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>Por la comprobación de gastos realizados con el Fondo Fijo de Caja, con afectación presupuestaria.</w:t>
            </w:r>
          </w:p>
        </w:tc>
        <w:tc>
          <w:tcPr>
            <w:tcW w:w="76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63F60" w:rsidRPr="00352D9E" w:rsidRDefault="00963F60" w:rsidP="001B373B">
            <w:pPr>
              <w:jc w:val="both"/>
              <w:rPr>
                <w:rFonts w:ascii="Noto Sans" w:hAnsi="Noto Sans" w:cs="Noto Sans"/>
                <w:sz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>Oficio de comprobación de gastos/ factura, notas o documento equivalente.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3F60" w:rsidRPr="00352D9E" w:rsidRDefault="00963F60" w:rsidP="001B373B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3F60" w:rsidRPr="00352D9E" w:rsidRDefault="00963F60" w:rsidP="001B373B">
            <w:pPr>
              <w:jc w:val="center"/>
              <w:rPr>
                <w:rFonts w:ascii="Noto Sans" w:hAnsi="Noto Sans" w:cs="Noto Sans"/>
                <w:sz w:val="14"/>
              </w:rPr>
            </w:pPr>
            <w:r w:rsidRPr="00352D9E">
              <w:rPr>
                <w:rFonts w:ascii="Noto Sans" w:hAnsi="Noto Sans" w:cs="Noto Sans"/>
                <w:sz w:val="18"/>
              </w:rPr>
              <w:t xml:space="preserve">1.1.5.1        </w:t>
            </w:r>
            <w:r w:rsidRPr="00352D9E">
              <w:rPr>
                <w:rFonts w:ascii="Noto Sans" w:hAnsi="Noto Sans" w:cs="Noto Sans"/>
                <w:sz w:val="14"/>
              </w:rPr>
              <w:t xml:space="preserve">Almacén de Materiales y Suministros de Consumo             </w:t>
            </w:r>
          </w:p>
          <w:p w:rsidR="00963F60" w:rsidRPr="00352D9E" w:rsidRDefault="00963F60" w:rsidP="001B373B">
            <w:pPr>
              <w:jc w:val="center"/>
              <w:rPr>
                <w:rFonts w:ascii="Noto Sans" w:hAnsi="Noto Sans" w:cs="Noto Sans"/>
                <w:sz w:val="18"/>
              </w:rPr>
            </w:pPr>
            <w:r w:rsidRPr="00352D9E">
              <w:rPr>
                <w:rFonts w:ascii="Noto Sans" w:hAnsi="Noto Sans" w:cs="Noto Sans"/>
                <w:sz w:val="14"/>
              </w:rPr>
              <w:t>o</w:t>
            </w:r>
          </w:p>
        </w:tc>
        <w:tc>
          <w:tcPr>
            <w:tcW w:w="57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63F60" w:rsidRPr="00352D9E" w:rsidRDefault="00963F60" w:rsidP="001B373B">
            <w:pPr>
              <w:jc w:val="center"/>
              <w:rPr>
                <w:rFonts w:ascii="Noto Sans" w:hAnsi="Noto Sans" w:cs="Noto Sans"/>
                <w:strike/>
                <w:snapToGrid w:val="0"/>
                <w:sz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  <w:lang w:val="es-MX"/>
              </w:rPr>
              <w:t xml:space="preserve">1.1.1.1           </w:t>
            </w:r>
            <w:r w:rsidRPr="00352D9E">
              <w:rPr>
                <w:rFonts w:ascii="Noto Sans" w:hAnsi="Noto Sans" w:cs="Noto Sans"/>
                <w:sz w:val="14"/>
                <w:szCs w:val="14"/>
                <w:lang w:val="es-MX"/>
              </w:rPr>
              <w:t xml:space="preserve">Efectivo                       o                           </w:t>
            </w:r>
            <w:r w:rsidRPr="00352D9E">
              <w:rPr>
                <w:rFonts w:ascii="Noto Sans" w:hAnsi="Noto Sans" w:cs="Noto Sans"/>
                <w:sz w:val="18"/>
                <w:szCs w:val="18"/>
                <w:lang w:val="es-MX"/>
              </w:rPr>
              <w:t xml:space="preserve">1.1.1.5           </w:t>
            </w:r>
            <w:r w:rsidRPr="00352D9E">
              <w:rPr>
                <w:rFonts w:ascii="Noto Sans" w:hAnsi="Noto Sans" w:cs="Noto Sans"/>
                <w:sz w:val="14"/>
                <w:szCs w:val="14"/>
                <w:lang w:val="es-MX"/>
              </w:rPr>
              <w:t>Fondos con Afectación Específica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3F60" w:rsidRPr="00352D9E" w:rsidRDefault="00963F60" w:rsidP="001B373B">
            <w:pPr>
              <w:jc w:val="center"/>
              <w:rPr>
                <w:rFonts w:ascii="Noto Sans" w:hAnsi="Noto Sans" w:cs="Noto Sans"/>
                <w:sz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 xml:space="preserve">8.2.4.1 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Comprometido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3F60" w:rsidRPr="00352D9E" w:rsidRDefault="00963F60" w:rsidP="001B373B">
            <w:pPr>
              <w:jc w:val="center"/>
              <w:rPr>
                <w:rFonts w:ascii="Noto Sans" w:hAnsi="Noto Sans" w:cs="Noto Sans"/>
                <w:sz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 xml:space="preserve">8.2.2.1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por Ejercer</w:t>
            </w:r>
          </w:p>
        </w:tc>
      </w:tr>
      <w:tr w:rsidR="00963F60" w:rsidRPr="00352D9E" w:rsidTr="005B3EDB">
        <w:trPr>
          <w:trHeight w:val="1461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963F60" w:rsidRPr="00352D9E" w:rsidRDefault="00963F60" w:rsidP="001B373B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3F60" w:rsidRPr="00352D9E" w:rsidRDefault="00963F60" w:rsidP="001B373B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63F60" w:rsidRPr="00352D9E" w:rsidRDefault="00963F60" w:rsidP="001B373B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3F60" w:rsidRPr="00352D9E" w:rsidRDefault="00963F60" w:rsidP="001B373B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3F60" w:rsidRPr="00352D9E" w:rsidRDefault="00963F60" w:rsidP="001B373B">
            <w:pPr>
              <w:jc w:val="center"/>
              <w:rPr>
                <w:rFonts w:ascii="Noto Sans" w:hAnsi="Noto Sans" w:cs="Noto Sans"/>
                <w:sz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 xml:space="preserve">1.1.4.4      </w:t>
            </w:r>
            <w:r w:rsidRPr="00352D9E">
              <w:rPr>
                <w:rFonts w:ascii="Noto Sans" w:hAnsi="Noto Sans" w:cs="Noto Sans"/>
                <w:sz w:val="14"/>
              </w:rPr>
              <w:t>Inventario de Materias Primas, Materiales y Suministros para Producción             o</w:t>
            </w:r>
          </w:p>
        </w:tc>
        <w:tc>
          <w:tcPr>
            <w:tcW w:w="575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63F60" w:rsidRPr="00352D9E" w:rsidRDefault="00963F60" w:rsidP="001B373B">
            <w:pPr>
              <w:jc w:val="center"/>
              <w:rPr>
                <w:rFonts w:ascii="Noto Sans" w:hAnsi="Noto Sans" w:cs="Noto Sans"/>
                <w:strike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3F60" w:rsidRPr="00352D9E" w:rsidRDefault="00963F60" w:rsidP="001B373B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8.2.5.1</w:t>
            </w:r>
          </w:p>
          <w:p w:rsidR="00963F60" w:rsidRPr="00352D9E" w:rsidRDefault="00963F60" w:rsidP="001B373B">
            <w:pPr>
              <w:jc w:val="center"/>
              <w:rPr>
                <w:rFonts w:ascii="Noto Sans" w:hAnsi="Noto Sans" w:cs="Noto Sans"/>
                <w:sz w:val="18"/>
              </w:rPr>
            </w:pP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63F60" w:rsidRPr="00352D9E" w:rsidRDefault="00963F60" w:rsidP="001B373B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  <w:szCs w:val="18"/>
              </w:rPr>
              <w:t>8.2.4.1</w:t>
            </w:r>
          </w:p>
          <w:p w:rsidR="00963F60" w:rsidRPr="00352D9E" w:rsidRDefault="00963F60" w:rsidP="00D71999">
            <w:pPr>
              <w:jc w:val="center"/>
              <w:rPr>
                <w:rFonts w:ascii="Noto Sans" w:hAnsi="Noto Sans" w:cs="Noto Sans"/>
                <w:sz w:val="18"/>
              </w:rPr>
            </w:pPr>
            <w:r w:rsidRPr="00352D9E">
              <w:rPr>
                <w:rFonts w:ascii="Noto Sans" w:hAnsi="Noto Sans" w:cs="Noto Sans"/>
                <w:sz w:val="14"/>
                <w:szCs w:val="14"/>
              </w:rPr>
              <w:t xml:space="preserve">Presupuesto de Egresos </w:t>
            </w:r>
            <w:proofErr w:type="spellStart"/>
            <w:r w:rsidRPr="00352D9E">
              <w:rPr>
                <w:rFonts w:ascii="Noto Sans" w:hAnsi="Noto Sans" w:cs="Noto Sans"/>
                <w:sz w:val="14"/>
                <w:szCs w:val="14"/>
              </w:rPr>
              <w:t>Comprometi</w:t>
            </w:r>
            <w:proofErr w:type="spellEnd"/>
            <w:r w:rsidRPr="00352D9E">
              <w:rPr>
                <w:rFonts w:ascii="Noto Sans" w:hAnsi="Noto Sans" w:cs="Noto Sans"/>
                <w:sz w:val="14"/>
                <w:szCs w:val="14"/>
              </w:rPr>
              <w:t>-do</w:t>
            </w:r>
          </w:p>
        </w:tc>
      </w:tr>
      <w:tr w:rsidR="00022515" w:rsidRPr="00352D9E" w:rsidTr="00022515">
        <w:trPr>
          <w:trHeight w:val="1461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1B373B" w:rsidRPr="00352D9E" w:rsidRDefault="001B373B" w:rsidP="001B373B">
            <w:pPr>
              <w:spacing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373B" w:rsidRPr="00352D9E" w:rsidRDefault="001B373B" w:rsidP="001B373B">
            <w:pPr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373B" w:rsidRPr="00352D9E" w:rsidRDefault="001B373B" w:rsidP="001B373B">
            <w:pPr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373B" w:rsidRPr="00352D9E" w:rsidRDefault="001B373B" w:rsidP="001B373B">
            <w:pPr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373B" w:rsidRPr="00352D9E" w:rsidRDefault="00E46102" w:rsidP="003A136B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>5.1.2.1</w:t>
            </w:r>
          </w:p>
          <w:p w:rsidR="001B373B" w:rsidRPr="00352D9E" w:rsidRDefault="001B373B" w:rsidP="001B373B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352D9E">
              <w:rPr>
                <w:rFonts w:ascii="Noto Sans" w:hAnsi="Noto Sans" w:cs="Noto Sans"/>
                <w:sz w:val="14"/>
                <w:szCs w:val="14"/>
              </w:rPr>
              <w:t>Materiales de Administración, Emisión de Documentos y Artículos Oficiales</w:t>
            </w:r>
          </w:p>
          <w:p w:rsidR="001B373B" w:rsidRPr="00352D9E" w:rsidRDefault="001B373B" w:rsidP="001B373B">
            <w:pPr>
              <w:jc w:val="center"/>
              <w:rPr>
                <w:rFonts w:ascii="Noto Sans" w:hAnsi="Noto Sans" w:cs="Noto Sans"/>
                <w:snapToGrid w:val="0"/>
                <w:sz w:val="18"/>
                <w:szCs w:val="14"/>
              </w:rPr>
            </w:pPr>
            <w:r w:rsidRPr="00352D9E">
              <w:rPr>
                <w:rFonts w:ascii="Noto Sans" w:hAnsi="Noto Sans" w:cs="Noto Sans"/>
                <w:sz w:val="14"/>
                <w:szCs w:val="14"/>
              </w:rPr>
              <w:t>a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373B" w:rsidRPr="00352D9E" w:rsidRDefault="001B373B" w:rsidP="001B373B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373B" w:rsidRPr="00352D9E" w:rsidRDefault="00C67A89" w:rsidP="001B373B">
            <w:pPr>
              <w:jc w:val="center"/>
              <w:rPr>
                <w:rFonts w:ascii="Noto Sans" w:hAnsi="Noto Sans" w:cs="Noto Sans"/>
                <w:sz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>8.2.6.1</w:t>
            </w:r>
            <w:r w:rsidR="00AD628B" w:rsidRPr="00352D9E">
              <w:rPr>
                <w:rFonts w:ascii="Noto Sans" w:hAnsi="Noto Sans" w:cs="Noto Sans"/>
                <w:sz w:val="18"/>
              </w:rPr>
              <w:t xml:space="preserve"> </w:t>
            </w:r>
            <w:r w:rsidR="001B373B" w:rsidRPr="00352D9E">
              <w:rPr>
                <w:rFonts w:ascii="Noto Sans" w:hAnsi="Noto Sans" w:cs="Noto Sans"/>
                <w:sz w:val="18"/>
              </w:rPr>
              <w:t xml:space="preserve"> </w:t>
            </w:r>
            <w:r w:rsidR="001B373B" w:rsidRPr="00352D9E">
              <w:rPr>
                <w:rFonts w:ascii="Noto Sans" w:hAnsi="Noto Sans" w:cs="Noto Sans"/>
                <w:sz w:val="14"/>
                <w:szCs w:val="14"/>
              </w:rPr>
              <w:t>Presupuesto de Egresos Ejercido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B373B" w:rsidRPr="00352D9E" w:rsidRDefault="00C67A89" w:rsidP="001B373B">
            <w:pPr>
              <w:jc w:val="center"/>
              <w:rPr>
                <w:rFonts w:ascii="Noto Sans" w:hAnsi="Noto Sans" w:cs="Noto Sans"/>
                <w:sz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>8.2.5.1</w:t>
            </w:r>
            <w:r w:rsidR="001B373B" w:rsidRPr="00352D9E">
              <w:rPr>
                <w:rFonts w:ascii="Noto Sans" w:hAnsi="Noto Sans" w:cs="Noto Sans"/>
                <w:sz w:val="18"/>
              </w:rPr>
              <w:t xml:space="preserve"> </w:t>
            </w:r>
            <w:r w:rsidR="001B373B" w:rsidRPr="00352D9E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</w:tr>
      <w:tr w:rsidR="00022515" w:rsidRPr="00352D9E" w:rsidTr="00B53458">
        <w:trPr>
          <w:trHeight w:val="1280"/>
        </w:trPr>
        <w:tc>
          <w:tcPr>
            <w:tcW w:w="214" w:type="pct"/>
            <w:tcBorders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189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/>
              <w:jc w:val="center"/>
              <w:rPr>
                <w:rFonts w:ascii="Noto Sans" w:hAnsi="Noto Sans" w:cs="Noto Sans"/>
                <w:sz w:val="18"/>
                <w:lang w:val="es-MX"/>
              </w:rPr>
            </w:pPr>
            <w:r w:rsidRPr="00352D9E">
              <w:rPr>
                <w:rFonts w:ascii="Noto Sans" w:hAnsi="Noto Sans" w:cs="Noto Sans"/>
                <w:sz w:val="18"/>
                <w:lang w:val="es-MX"/>
              </w:rPr>
              <w:t>5.1.2.9</w:t>
            </w:r>
          </w:p>
          <w:p w:rsidR="009141CF" w:rsidRPr="00352D9E" w:rsidRDefault="009141CF" w:rsidP="009141CF">
            <w:pPr>
              <w:jc w:val="center"/>
              <w:rPr>
                <w:rFonts w:ascii="Noto Sans" w:hAnsi="Noto Sans" w:cs="Noto Sans"/>
                <w:sz w:val="14"/>
                <w:szCs w:val="14"/>
                <w:lang w:val="es-MX"/>
              </w:rPr>
            </w:pPr>
            <w:r w:rsidRPr="00352D9E">
              <w:rPr>
                <w:rFonts w:ascii="Noto Sans" w:hAnsi="Noto Sans" w:cs="Noto Sans"/>
                <w:sz w:val="14"/>
                <w:szCs w:val="14"/>
                <w:lang w:val="es-MX"/>
              </w:rPr>
              <w:t>Herramientas, Refacciones y Accesorios Menores</w:t>
            </w:r>
          </w:p>
          <w:p w:rsidR="009141CF" w:rsidRPr="00352D9E" w:rsidRDefault="009141CF" w:rsidP="009141CF">
            <w:pPr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352D9E">
              <w:rPr>
                <w:rFonts w:ascii="Noto Sans" w:hAnsi="Noto Sans" w:cs="Noto Sans"/>
                <w:sz w:val="14"/>
                <w:szCs w:val="14"/>
                <w:lang w:val="es-MX"/>
              </w:rPr>
              <w:t>o</w:t>
            </w:r>
          </w:p>
        </w:tc>
        <w:tc>
          <w:tcPr>
            <w:tcW w:w="57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pStyle w:val="Default"/>
              <w:spacing w:before="120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141CF" w:rsidRPr="00352D9E" w:rsidRDefault="009141CF" w:rsidP="009141CF">
            <w:pPr>
              <w:jc w:val="center"/>
              <w:rPr>
                <w:rFonts w:ascii="Noto Sans" w:hAnsi="Noto Sans" w:cs="Noto Sans"/>
                <w:color w:val="FF0000"/>
                <w:sz w:val="14"/>
                <w:szCs w:val="14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8.2.7.1</w:t>
            </w:r>
            <w:r w:rsidR="00F10126" w:rsidRPr="00352D9E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Pr="00352D9E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Pagado</w:t>
            </w:r>
          </w:p>
        </w:tc>
        <w:tc>
          <w:tcPr>
            <w:tcW w:w="531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9141CF" w:rsidRPr="00352D9E" w:rsidRDefault="009141CF" w:rsidP="009141CF">
            <w:pPr>
              <w:jc w:val="center"/>
              <w:rPr>
                <w:rFonts w:ascii="Noto Sans" w:hAnsi="Noto Sans" w:cs="Noto Sans"/>
                <w:snapToGrid w:val="0"/>
                <w:color w:val="FF0000"/>
                <w:sz w:val="14"/>
                <w:szCs w:val="14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 xml:space="preserve">8.2.6.1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Ejercido</w:t>
            </w:r>
          </w:p>
        </w:tc>
      </w:tr>
      <w:tr w:rsidR="00022515" w:rsidRPr="00352D9E" w:rsidTr="00B53458">
        <w:trPr>
          <w:trHeight w:val="1009"/>
        </w:trPr>
        <w:tc>
          <w:tcPr>
            <w:tcW w:w="214" w:type="pct"/>
            <w:tcBorders>
              <w:bottom w:val="single" w:sz="4" w:space="0" w:color="auto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7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/>
              <w:jc w:val="both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CF" w:rsidRDefault="009141CF" w:rsidP="009141CF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</w:rPr>
              <w:t>5.1.3.1</w:t>
            </w:r>
            <w:r w:rsidRPr="00352D9E">
              <w:rPr>
                <w:rFonts w:ascii="Noto Sans" w:hAnsi="Noto Sans" w:cs="Noto Sans"/>
                <w:snapToGrid w:val="0"/>
                <w:sz w:val="18"/>
              </w:rPr>
              <w:br/>
            </w:r>
            <w:r w:rsidRPr="00352D9E">
              <w:rPr>
                <w:rFonts w:ascii="Noto Sans" w:hAnsi="Noto Sans" w:cs="Noto Sans"/>
                <w:snapToGrid w:val="0"/>
                <w:sz w:val="14"/>
                <w:szCs w:val="14"/>
              </w:rPr>
              <w:t>Servicios Básicos                  a</w:t>
            </w:r>
          </w:p>
          <w:p w:rsidR="00B53458" w:rsidRDefault="00B53458" w:rsidP="009141CF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  <w:p w:rsidR="00B53458" w:rsidRDefault="00B53458" w:rsidP="009141CF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  <w:p w:rsidR="00B53458" w:rsidRDefault="00B53458" w:rsidP="009141CF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  <w:p w:rsidR="00B53458" w:rsidRPr="00352D9E" w:rsidRDefault="00B53458" w:rsidP="009141CF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CF" w:rsidRPr="00352D9E" w:rsidRDefault="009141CF" w:rsidP="009141CF">
            <w:pPr>
              <w:pStyle w:val="Default"/>
              <w:spacing w:before="120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5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/>
              <w:jc w:val="center"/>
              <w:rPr>
                <w:rFonts w:ascii="Noto Sans" w:hAnsi="Noto Sans" w:cs="Noto Sans"/>
                <w:sz w:val="18"/>
              </w:rPr>
            </w:pPr>
          </w:p>
        </w:tc>
        <w:tc>
          <w:tcPr>
            <w:tcW w:w="53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/>
              <w:jc w:val="center"/>
              <w:rPr>
                <w:rFonts w:ascii="Noto Sans" w:hAnsi="Noto Sans" w:cs="Noto Sans"/>
                <w:sz w:val="18"/>
                <w:szCs w:val="14"/>
              </w:rPr>
            </w:pPr>
          </w:p>
        </w:tc>
      </w:tr>
      <w:tr w:rsidR="00022515" w:rsidRPr="00352D9E" w:rsidTr="00B53458">
        <w:trPr>
          <w:trHeight w:val="1152"/>
        </w:trPr>
        <w:tc>
          <w:tcPr>
            <w:tcW w:w="214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 w:line="276" w:lineRule="auto"/>
              <w:jc w:val="center"/>
              <w:rPr>
                <w:rFonts w:ascii="Noto Sans" w:hAnsi="Noto Sans" w:cs="Noto Sans"/>
                <w:snapToGrid w:val="0"/>
                <w:sz w:val="14"/>
                <w:szCs w:val="14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  <w:szCs w:val="18"/>
              </w:rPr>
              <w:t>5.1.3.7</w:t>
            </w:r>
            <w:r w:rsidRPr="00352D9E">
              <w:rPr>
                <w:rFonts w:ascii="Noto Sans" w:hAnsi="Noto Sans" w:cs="Noto Sans"/>
                <w:snapToGrid w:val="0"/>
                <w:sz w:val="18"/>
                <w:szCs w:val="18"/>
              </w:rPr>
              <w:br/>
            </w:r>
            <w:r w:rsidRPr="00352D9E">
              <w:rPr>
                <w:rFonts w:ascii="Noto Sans" w:hAnsi="Noto Sans" w:cs="Noto Sans"/>
                <w:snapToGrid w:val="0"/>
                <w:sz w:val="14"/>
                <w:szCs w:val="14"/>
              </w:rPr>
              <w:t>Servicios de Traslado y Viáticos</w:t>
            </w:r>
          </w:p>
          <w:p w:rsidR="002B082D" w:rsidRPr="00352D9E" w:rsidRDefault="002B082D" w:rsidP="009141CF">
            <w:pPr>
              <w:spacing w:before="120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napToGrid w:val="0"/>
                <w:sz w:val="14"/>
                <w:szCs w:val="14"/>
              </w:rPr>
              <w:t>o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pStyle w:val="Default"/>
              <w:spacing w:before="120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022515" w:rsidRPr="00352D9E" w:rsidTr="00B53458">
        <w:trPr>
          <w:trHeight w:val="827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  <w:szCs w:val="18"/>
              </w:rPr>
              <w:t>5.1.3.8</w:t>
            </w:r>
            <w:r w:rsidRPr="00352D9E">
              <w:rPr>
                <w:rFonts w:ascii="Noto Sans" w:hAnsi="Noto Sans" w:cs="Noto Sans"/>
                <w:snapToGrid w:val="0"/>
                <w:sz w:val="18"/>
                <w:szCs w:val="18"/>
              </w:rPr>
              <w:br/>
            </w:r>
            <w:r w:rsidRPr="00352D9E">
              <w:rPr>
                <w:rFonts w:ascii="Noto Sans" w:hAnsi="Noto Sans" w:cs="Noto Sans"/>
                <w:snapToGrid w:val="0"/>
                <w:sz w:val="14"/>
                <w:szCs w:val="18"/>
              </w:rPr>
              <w:t>Servicios Oficiales               o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pStyle w:val="Default"/>
              <w:spacing w:before="120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MX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022515" w:rsidRPr="00352D9E" w:rsidTr="00B53458"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855B3B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  <w:szCs w:val="18"/>
              </w:rPr>
              <w:t>5.1.3.9</w:t>
            </w:r>
            <w:r w:rsidRPr="00352D9E">
              <w:rPr>
                <w:rFonts w:ascii="Noto Sans" w:hAnsi="Noto Sans" w:cs="Noto Sans"/>
                <w:snapToGrid w:val="0"/>
                <w:sz w:val="18"/>
                <w:szCs w:val="18"/>
              </w:rPr>
              <w:br/>
            </w:r>
            <w:r w:rsidRPr="00352D9E">
              <w:rPr>
                <w:rFonts w:ascii="Noto Sans" w:hAnsi="Noto Sans" w:cs="Noto Sans"/>
                <w:snapToGrid w:val="0"/>
                <w:sz w:val="14"/>
                <w:szCs w:val="18"/>
              </w:rPr>
              <w:t>Otros Servicios Generales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pStyle w:val="Default"/>
              <w:spacing w:before="120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MX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022515" w:rsidRPr="00352D9E" w:rsidTr="002A2E6E"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9141CF" w:rsidRPr="00352D9E" w:rsidRDefault="007B4386" w:rsidP="009141CF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3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Por la reposición del Fondo Fijo de Caja.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Ficha de depósito, transferencia bancaria o estado de cuenta.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63F60" w:rsidP="009141CF">
            <w:pPr>
              <w:pStyle w:val="Default"/>
              <w:spacing w:before="120"/>
              <w:jc w:val="center"/>
              <w:rPr>
                <w:rFonts w:ascii="Noto Sans" w:hAnsi="Noto Sans" w:cs="Noto Sans"/>
                <w:snapToGrid w:val="0"/>
                <w:color w:val="auto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  <w:lang w:val="es-MX"/>
              </w:rPr>
              <w:t xml:space="preserve">1.1.1.1           </w:t>
            </w:r>
            <w:r w:rsidRPr="00352D9E">
              <w:rPr>
                <w:rFonts w:ascii="Noto Sans" w:hAnsi="Noto Sans" w:cs="Noto Sans"/>
                <w:sz w:val="14"/>
                <w:szCs w:val="14"/>
                <w:lang w:val="es-MX"/>
              </w:rPr>
              <w:t xml:space="preserve">Efectivo                       o                           </w:t>
            </w:r>
            <w:r w:rsidRPr="00352D9E">
              <w:rPr>
                <w:rFonts w:ascii="Noto Sans" w:hAnsi="Noto Sans" w:cs="Noto Sans"/>
                <w:color w:val="auto"/>
                <w:sz w:val="18"/>
                <w:szCs w:val="18"/>
                <w:lang w:val="es-MX"/>
              </w:rPr>
              <w:t xml:space="preserve">1.1.1.5           </w:t>
            </w:r>
            <w:r w:rsidRPr="00352D9E">
              <w:rPr>
                <w:rFonts w:ascii="Noto Sans" w:hAnsi="Noto Sans" w:cs="Noto Sans"/>
                <w:color w:val="auto"/>
                <w:sz w:val="14"/>
                <w:szCs w:val="14"/>
                <w:lang w:val="es-MX"/>
              </w:rPr>
              <w:t>Fondos con Afectación Específica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 xml:space="preserve">1.1.1.2     </w:t>
            </w:r>
            <w:r w:rsidR="00F10126" w:rsidRPr="00352D9E">
              <w:rPr>
                <w:rFonts w:ascii="Noto Sans" w:hAnsi="Noto Sans" w:cs="Noto Sans"/>
                <w:sz w:val="18"/>
                <w:szCs w:val="18"/>
              </w:rPr>
              <w:t xml:space="preserve">    </w:t>
            </w:r>
            <w:r w:rsidRPr="00352D9E">
              <w:rPr>
                <w:rFonts w:ascii="Noto Sans" w:hAnsi="Noto Sans" w:cs="Noto Sans"/>
                <w:sz w:val="18"/>
                <w:szCs w:val="18"/>
              </w:rPr>
              <w:t xml:space="preserve">  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Bancos Tesorería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022515" w:rsidRPr="00352D9E" w:rsidTr="00855B3B">
        <w:trPr>
          <w:trHeight w:val="1933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9141CF" w:rsidRPr="00352D9E" w:rsidRDefault="007B4386" w:rsidP="009141CF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4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Por la devolución del Fondo Fijo de Caja a la cuenta general del ente público.</w:t>
            </w:r>
          </w:p>
          <w:p w:rsidR="009141CF" w:rsidRPr="00352D9E" w:rsidRDefault="009141CF" w:rsidP="009141CF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  <w:p w:rsidR="009141CF" w:rsidRPr="00352D9E" w:rsidRDefault="002B082D" w:rsidP="002B082D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b/>
                <w:sz w:val="18"/>
                <w:szCs w:val="18"/>
              </w:rPr>
              <w:t>FONDO REVOLVENTE O ROTATORIO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Oficio, comprobante de depósito o estado de cuenta.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Anual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spacing w:before="120"/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 xml:space="preserve">1.1.1.2    </w:t>
            </w:r>
            <w:r w:rsidR="00F10126" w:rsidRPr="00352D9E">
              <w:rPr>
                <w:rFonts w:ascii="Noto Sans" w:hAnsi="Noto Sans" w:cs="Noto Sans"/>
                <w:sz w:val="18"/>
                <w:szCs w:val="18"/>
              </w:rPr>
              <w:t xml:space="preserve">   </w:t>
            </w:r>
            <w:r w:rsidRPr="00352D9E">
              <w:rPr>
                <w:rFonts w:ascii="Noto Sans" w:hAnsi="Noto Sans" w:cs="Noto Sans"/>
                <w:sz w:val="18"/>
                <w:szCs w:val="18"/>
              </w:rPr>
              <w:t xml:space="preserve">   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Bancos Tesorería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63F60" w:rsidP="009141CF">
            <w:pPr>
              <w:pStyle w:val="Default"/>
              <w:spacing w:before="120"/>
              <w:jc w:val="center"/>
              <w:rPr>
                <w:rFonts w:ascii="Noto Sans" w:hAnsi="Noto Sans" w:cs="Noto Sans"/>
                <w:snapToGrid w:val="0"/>
                <w:color w:val="auto"/>
                <w:sz w:val="14"/>
                <w:szCs w:val="14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  <w:lang w:val="es-MX"/>
              </w:rPr>
              <w:t xml:space="preserve">1.1.1.1           </w:t>
            </w:r>
            <w:r w:rsidRPr="00352D9E">
              <w:rPr>
                <w:rFonts w:ascii="Noto Sans" w:hAnsi="Noto Sans" w:cs="Noto Sans"/>
                <w:sz w:val="14"/>
                <w:szCs w:val="14"/>
                <w:lang w:val="es-MX"/>
              </w:rPr>
              <w:t xml:space="preserve">Efectivo                       o                           </w:t>
            </w:r>
            <w:r w:rsidRPr="00352D9E">
              <w:rPr>
                <w:rFonts w:ascii="Noto Sans" w:hAnsi="Noto Sans" w:cs="Noto Sans"/>
                <w:color w:val="auto"/>
                <w:sz w:val="18"/>
                <w:szCs w:val="18"/>
                <w:lang w:val="es-MX"/>
              </w:rPr>
              <w:t xml:space="preserve">1.1.1.5           </w:t>
            </w:r>
            <w:r w:rsidRPr="00352D9E">
              <w:rPr>
                <w:rFonts w:ascii="Noto Sans" w:hAnsi="Noto Sans" w:cs="Noto Sans"/>
                <w:color w:val="auto"/>
                <w:sz w:val="14"/>
                <w:szCs w:val="14"/>
                <w:lang w:val="es-MX"/>
              </w:rPr>
              <w:t>Fondos con Afectación Específica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i/>
                <w:color w:val="auto"/>
                <w:sz w:val="18"/>
                <w:szCs w:val="18"/>
                <w:lang w:val="es-ES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141CF" w:rsidRPr="00352D9E" w:rsidRDefault="009141CF" w:rsidP="009141CF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</w:p>
        </w:tc>
      </w:tr>
      <w:tr w:rsidR="002B082D" w:rsidRPr="00352D9E" w:rsidTr="00855B3B">
        <w:trPr>
          <w:trHeight w:val="415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2B082D" w:rsidRPr="00352D9E" w:rsidRDefault="002B082D" w:rsidP="002B082D">
            <w:pPr>
              <w:spacing w:before="120" w:after="100" w:afterAutospacing="1" w:line="276" w:lineRule="auto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5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082D" w:rsidRPr="00352D9E" w:rsidRDefault="002B082D" w:rsidP="002B082D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Por el compromiso para la apertura del Fondo Rotatorio. (Partida 39910)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082D" w:rsidRPr="00352D9E" w:rsidRDefault="002B082D" w:rsidP="002B082D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Oficio de autorización de la DGPYP y la UPCP, ficha de</w:t>
            </w:r>
          </w:p>
          <w:p w:rsidR="002B082D" w:rsidRPr="00352D9E" w:rsidRDefault="002B082D" w:rsidP="002B082D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depósito o estado de cuenta.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082D" w:rsidRPr="00352D9E" w:rsidRDefault="002B082D" w:rsidP="002B082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082D" w:rsidRPr="00352D9E" w:rsidRDefault="002B082D" w:rsidP="002B082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082D" w:rsidRPr="00352D9E" w:rsidRDefault="002B082D" w:rsidP="002B082D">
            <w:pPr>
              <w:pStyle w:val="Default"/>
              <w:spacing w:before="120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MX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082D" w:rsidRPr="00352D9E" w:rsidRDefault="002B082D" w:rsidP="00D71999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i/>
                <w:color w:val="auto"/>
                <w:sz w:val="18"/>
                <w:szCs w:val="18"/>
                <w:lang w:val="es-ES"/>
              </w:rPr>
            </w:pPr>
            <w:r w:rsidRPr="00352D9E">
              <w:rPr>
                <w:rFonts w:ascii="Noto Sans" w:hAnsi="Noto Sans" w:cs="Noto Sans"/>
                <w:sz w:val="18"/>
              </w:rPr>
              <w:t xml:space="preserve">8.2.4.1  </w:t>
            </w:r>
            <w:proofErr w:type="spellStart"/>
            <w:r w:rsidR="00D71999" w:rsidRPr="00352D9E">
              <w:rPr>
                <w:rFonts w:ascii="Noto Sans" w:hAnsi="Noto Sans" w:cs="Noto Sans"/>
                <w:sz w:val="14"/>
                <w:szCs w:val="14"/>
              </w:rPr>
              <w:t>Presupuesto</w:t>
            </w:r>
            <w:proofErr w:type="spellEnd"/>
            <w:r w:rsidRPr="00352D9E">
              <w:rPr>
                <w:rFonts w:ascii="Noto Sans" w:hAnsi="Noto Sans" w:cs="Noto Sans"/>
                <w:sz w:val="14"/>
                <w:szCs w:val="14"/>
              </w:rPr>
              <w:t xml:space="preserve"> de </w:t>
            </w:r>
            <w:proofErr w:type="spellStart"/>
            <w:r w:rsidRPr="00352D9E">
              <w:rPr>
                <w:rFonts w:ascii="Noto Sans" w:hAnsi="Noto Sans" w:cs="Noto Sans"/>
                <w:sz w:val="14"/>
                <w:szCs w:val="14"/>
              </w:rPr>
              <w:t>Egresos</w:t>
            </w:r>
            <w:proofErr w:type="spellEnd"/>
            <w:r w:rsidRPr="00352D9E">
              <w:rPr>
                <w:rFonts w:ascii="Noto Sans" w:hAnsi="Noto Sans" w:cs="Noto Sans"/>
                <w:sz w:val="14"/>
                <w:szCs w:val="14"/>
              </w:rPr>
              <w:t xml:space="preserve"> </w:t>
            </w:r>
            <w:proofErr w:type="spellStart"/>
            <w:r w:rsidRPr="00352D9E">
              <w:rPr>
                <w:rFonts w:ascii="Noto Sans" w:hAnsi="Noto Sans" w:cs="Noto Sans"/>
                <w:sz w:val="14"/>
                <w:szCs w:val="14"/>
              </w:rPr>
              <w:t>Comprometido</w:t>
            </w:r>
            <w:proofErr w:type="spellEnd"/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B082D" w:rsidRPr="00352D9E" w:rsidRDefault="002B082D" w:rsidP="002B082D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</w:pPr>
            <w:r w:rsidRPr="00352D9E">
              <w:rPr>
                <w:rFonts w:ascii="Noto Sans" w:hAnsi="Noto Sans" w:cs="Noto Sans"/>
                <w:sz w:val="18"/>
              </w:rPr>
              <w:t xml:space="preserve">8.2.2.1 </w:t>
            </w:r>
            <w:proofErr w:type="spellStart"/>
            <w:r w:rsidRPr="00352D9E">
              <w:rPr>
                <w:rFonts w:ascii="Noto Sans" w:hAnsi="Noto Sans" w:cs="Noto Sans"/>
                <w:sz w:val="14"/>
                <w:szCs w:val="14"/>
              </w:rPr>
              <w:t>Presupuesto</w:t>
            </w:r>
            <w:proofErr w:type="spellEnd"/>
            <w:r w:rsidRPr="00352D9E">
              <w:rPr>
                <w:rFonts w:ascii="Noto Sans" w:hAnsi="Noto Sans" w:cs="Noto Sans"/>
                <w:sz w:val="14"/>
                <w:szCs w:val="14"/>
              </w:rPr>
              <w:t xml:space="preserve"> de </w:t>
            </w:r>
            <w:proofErr w:type="spellStart"/>
            <w:r w:rsidRPr="00352D9E">
              <w:rPr>
                <w:rFonts w:ascii="Noto Sans" w:hAnsi="Noto Sans" w:cs="Noto Sans"/>
                <w:sz w:val="14"/>
                <w:szCs w:val="14"/>
              </w:rPr>
              <w:t>Egresos</w:t>
            </w:r>
            <w:proofErr w:type="spellEnd"/>
            <w:r w:rsidRPr="00352D9E">
              <w:rPr>
                <w:rFonts w:ascii="Noto Sans" w:hAnsi="Noto Sans" w:cs="Noto Sans"/>
                <w:sz w:val="14"/>
                <w:szCs w:val="14"/>
              </w:rPr>
              <w:t xml:space="preserve"> por </w:t>
            </w:r>
            <w:proofErr w:type="spellStart"/>
            <w:r w:rsidRPr="00352D9E">
              <w:rPr>
                <w:rFonts w:ascii="Noto Sans" w:hAnsi="Noto Sans" w:cs="Noto Sans"/>
                <w:sz w:val="14"/>
                <w:szCs w:val="14"/>
              </w:rPr>
              <w:t>Ejercer</w:t>
            </w:r>
            <w:proofErr w:type="spellEnd"/>
          </w:p>
        </w:tc>
      </w:tr>
      <w:tr w:rsidR="002B082D" w:rsidRPr="00352D9E" w:rsidTr="00B53458">
        <w:trPr>
          <w:trHeight w:val="319"/>
        </w:trPr>
        <w:tc>
          <w:tcPr>
            <w:tcW w:w="214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2B082D" w:rsidRPr="00352D9E" w:rsidRDefault="002B082D" w:rsidP="002B082D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52D9E">
              <w:rPr>
                <w:rFonts w:ascii="Noto Sans" w:hAnsi="Noto Sans" w:cs="Noto Sans"/>
                <w:sz w:val="16"/>
                <w:szCs w:val="16"/>
              </w:rPr>
              <w:t>6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2D" w:rsidRPr="00352D9E" w:rsidRDefault="002B082D" w:rsidP="002B082D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Por el devengado de los recursos para el Fondo Rotatorio y reconocimiento de las transferencias. (Partida 39910).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2D" w:rsidRPr="00352D9E" w:rsidRDefault="002B082D" w:rsidP="002B082D">
            <w:pPr>
              <w:spacing w:before="120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Oficio de autorización de la DGPYP y la UPCP, ficha de</w:t>
            </w:r>
          </w:p>
          <w:p w:rsidR="002B082D" w:rsidRPr="00352D9E" w:rsidRDefault="002B082D" w:rsidP="002B082D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depósito o estado de cuenta.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2D" w:rsidRPr="00352D9E" w:rsidRDefault="002B082D" w:rsidP="002B082D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2D" w:rsidRPr="00352D9E" w:rsidRDefault="002B082D" w:rsidP="002B082D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bCs/>
                <w:sz w:val="18"/>
                <w:szCs w:val="18"/>
              </w:rPr>
              <w:t xml:space="preserve">1.1.2.5  </w:t>
            </w:r>
            <w:proofErr w:type="spellStart"/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>Deudores</w:t>
            </w:r>
            <w:proofErr w:type="spellEnd"/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 xml:space="preserve"> por </w:t>
            </w:r>
            <w:proofErr w:type="spellStart"/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>Anticipo</w:t>
            </w:r>
            <w:proofErr w:type="spellEnd"/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 xml:space="preserve"> de la </w:t>
            </w:r>
            <w:proofErr w:type="spellStart"/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>Tesorería</w:t>
            </w:r>
            <w:proofErr w:type="spellEnd"/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 xml:space="preserve"> a </w:t>
            </w:r>
            <w:proofErr w:type="spellStart"/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>Corto</w:t>
            </w:r>
            <w:proofErr w:type="spellEnd"/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 xml:space="preserve"> </w:t>
            </w:r>
            <w:proofErr w:type="spellStart"/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>Plazo</w:t>
            </w:r>
            <w:proofErr w:type="spellEnd"/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2D" w:rsidRPr="00352D9E" w:rsidRDefault="002B082D" w:rsidP="002B082D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bCs/>
                <w:sz w:val="18"/>
                <w:szCs w:val="18"/>
              </w:rPr>
              <w:t xml:space="preserve">2.1.1.9         </w:t>
            </w:r>
            <w:proofErr w:type="spellStart"/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>Otras</w:t>
            </w:r>
            <w:proofErr w:type="spellEnd"/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 xml:space="preserve"> Cuentas por </w:t>
            </w:r>
            <w:proofErr w:type="spellStart"/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>Pagar</w:t>
            </w:r>
            <w:proofErr w:type="spellEnd"/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 xml:space="preserve"> a </w:t>
            </w:r>
            <w:proofErr w:type="spellStart"/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>Corto</w:t>
            </w:r>
            <w:proofErr w:type="spellEnd"/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 xml:space="preserve"> </w:t>
            </w:r>
            <w:proofErr w:type="spellStart"/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>Plazo</w:t>
            </w:r>
            <w:proofErr w:type="spellEnd"/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2D" w:rsidRPr="00352D9E" w:rsidRDefault="002B082D" w:rsidP="002B082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8.2.5.1</w:t>
            </w:r>
          </w:p>
          <w:p w:rsidR="002B082D" w:rsidRPr="00352D9E" w:rsidRDefault="002B082D" w:rsidP="002B082D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82D" w:rsidRPr="00352D9E" w:rsidRDefault="002B082D" w:rsidP="002B082D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  <w:szCs w:val="18"/>
              </w:rPr>
              <w:t>8.2.4.1</w:t>
            </w:r>
          </w:p>
          <w:p w:rsidR="002B082D" w:rsidRPr="00352D9E" w:rsidRDefault="002B082D" w:rsidP="002B082D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Comprometido</w:t>
            </w:r>
          </w:p>
        </w:tc>
      </w:tr>
      <w:tr w:rsidR="002B082D" w:rsidRPr="00352D9E" w:rsidTr="00B53458">
        <w:trPr>
          <w:trHeight w:val="319"/>
        </w:trPr>
        <w:tc>
          <w:tcPr>
            <w:tcW w:w="214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2B082D" w:rsidRPr="00352D9E" w:rsidRDefault="002B082D" w:rsidP="002B082D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52D9E">
              <w:rPr>
                <w:rFonts w:ascii="Noto Sans" w:hAnsi="Noto Sans" w:cs="Noto Sans"/>
                <w:sz w:val="16"/>
                <w:szCs w:val="16"/>
              </w:rPr>
              <w:t>7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082D" w:rsidRPr="00352D9E" w:rsidRDefault="002B082D" w:rsidP="002A2E6E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Por la expedición de la Cuenta por Liquidar</w:t>
            </w:r>
            <w:r w:rsidR="002A2E6E" w:rsidRPr="00352D9E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Pr="00352D9E">
              <w:rPr>
                <w:rFonts w:ascii="Noto Sans" w:hAnsi="Noto Sans" w:cs="Noto Sans"/>
                <w:sz w:val="18"/>
                <w:szCs w:val="18"/>
              </w:rPr>
              <w:t>Certificada para la apertura del Fondo Rotatorio.</w:t>
            </w:r>
            <w:r w:rsidR="00E56EFD" w:rsidRPr="00352D9E"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Pr="00352D9E">
              <w:rPr>
                <w:rFonts w:ascii="Noto Sans" w:hAnsi="Noto Sans" w:cs="Noto Sans"/>
                <w:sz w:val="18"/>
                <w:szCs w:val="18"/>
              </w:rPr>
              <w:t>(Partida 39910).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082D" w:rsidRPr="00352D9E" w:rsidRDefault="002B082D" w:rsidP="002B082D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</w:rPr>
              <w:t>Cuenta por Liquidar Certificada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082D" w:rsidRPr="00352D9E" w:rsidRDefault="002B082D" w:rsidP="002B082D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</w:rPr>
              <w:t>Frecuente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082D" w:rsidRPr="00352D9E" w:rsidRDefault="002B082D" w:rsidP="002B082D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082D" w:rsidRPr="00352D9E" w:rsidRDefault="002B082D" w:rsidP="002B082D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082D" w:rsidRPr="00352D9E" w:rsidRDefault="002B082D" w:rsidP="002B082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 xml:space="preserve">8.2.6.1 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Ejercido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082D" w:rsidRPr="00352D9E" w:rsidRDefault="002B082D" w:rsidP="002B082D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 xml:space="preserve">8.2.5.1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</w:tr>
      <w:tr w:rsidR="00855B3B" w:rsidRPr="00352D9E" w:rsidTr="00855B3B"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855B3B" w:rsidRPr="00352D9E" w:rsidRDefault="00855B3B" w:rsidP="00DF5808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52D9E">
              <w:rPr>
                <w:rFonts w:ascii="Noto Sans" w:hAnsi="Noto Sans" w:cs="Noto Sans"/>
                <w:sz w:val="16"/>
                <w:szCs w:val="16"/>
              </w:rPr>
              <w:t>8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5B3B" w:rsidRPr="00352D9E" w:rsidRDefault="00855B3B" w:rsidP="00DF580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Por la recepción de los recursos fiscales derivados de los Subsidios y Transferencias para el Fondo Rotatorio provenientes de la TESOFE. (Partida 39910).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5B3B" w:rsidRPr="00352D9E" w:rsidRDefault="00855B3B" w:rsidP="00DF5808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</w:rPr>
              <w:t>Ficha de depósito o transferencia bancaria.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5B3B" w:rsidRPr="00352D9E" w:rsidRDefault="00855B3B" w:rsidP="00DF5808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</w:rPr>
              <w:t>Frecuente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3DEC" w:rsidRPr="00352D9E" w:rsidRDefault="00A43DEC" w:rsidP="00A43DEC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bCs/>
                <w:sz w:val="14"/>
                <w:szCs w:val="18"/>
              </w:rPr>
            </w:pPr>
            <w:r w:rsidRPr="00352D9E">
              <w:rPr>
                <w:rFonts w:ascii="Noto Sans" w:hAnsi="Noto Sans" w:cs="Noto Sans"/>
                <w:bCs/>
                <w:sz w:val="18"/>
                <w:szCs w:val="18"/>
              </w:rPr>
              <w:t xml:space="preserve">2.1.1.9         </w:t>
            </w:r>
            <w:proofErr w:type="spellStart"/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>Otras</w:t>
            </w:r>
            <w:proofErr w:type="spellEnd"/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 xml:space="preserve"> Cuentas por </w:t>
            </w:r>
            <w:proofErr w:type="spellStart"/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>Pagar</w:t>
            </w:r>
            <w:proofErr w:type="spellEnd"/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 xml:space="preserve"> a </w:t>
            </w:r>
            <w:proofErr w:type="spellStart"/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>Corto</w:t>
            </w:r>
            <w:proofErr w:type="spellEnd"/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 xml:space="preserve"> </w:t>
            </w:r>
            <w:proofErr w:type="spellStart"/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>Plazo</w:t>
            </w:r>
            <w:proofErr w:type="spellEnd"/>
          </w:p>
          <w:p w:rsidR="00855B3B" w:rsidRPr="00352D9E" w:rsidRDefault="00855B3B" w:rsidP="00DF5808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5B3B" w:rsidRPr="00352D9E" w:rsidRDefault="00855B3B" w:rsidP="00DF5808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bCs/>
                <w:sz w:val="18"/>
                <w:szCs w:val="18"/>
              </w:rPr>
              <w:t xml:space="preserve">1.1.2.5  </w:t>
            </w:r>
            <w:proofErr w:type="spellStart"/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>Deudores</w:t>
            </w:r>
            <w:proofErr w:type="spellEnd"/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 xml:space="preserve"> por </w:t>
            </w:r>
            <w:proofErr w:type="spellStart"/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>Anticipo</w:t>
            </w:r>
            <w:proofErr w:type="spellEnd"/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 xml:space="preserve"> de la </w:t>
            </w:r>
            <w:proofErr w:type="spellStart"/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>Tesorería</w:t>
            </w:r>
            <w:proofErr w:type="spellEnd"/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 xml:space="preserve"> a </w:t>
            </w:r>
            <w:proofErr w:type="spellStart"/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>Corto</w:t>
            </w:r>
            <w:proofErr w:type="spellEnd"/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 xml:space="preserve"> </w:t>
            </w:r>
            <w:proofErr w:type="spellStart"/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>Plazo</w:t>
            </w:r>
            <w:proofErr w:type="spellEnd"/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5B3B" w:rsidRPr="00352D9E" w:rsidRDefault="00855B3B" w:rsidP="00DF58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 xml:space="preserve">8.2.7.1 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Pagado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5B3B" w:rsidRPr="00352D9E" w:rsidRDefault="00855B3B" w:rsidP="00DF58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 xml:space="preserve">8.2.6.1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Ejercido</w:t>
            </w:r>
          </w:p>
        </w:tc>
      </w:tr>
      <w:tr w:rsidR="002A2E6E" w:rsidRPr="00352D9E" w:rsidTr="00B53458"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2A2E6E" w:rsidRPr="00352D9E" w:rsidRDefault="002A2E6E" w:rsidP="00DF5808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2E6E" w:rsidRPr="00352D9E" w:rsidRDefault="002A2E6E" w:rsidP="00DF5808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2E6E" w:rsidRPr="00352D9E" w:rsidRDefault="002A2E6E" w:rsidP="00DF5808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2E6E" w:rsidRPr="00352D9E" w:rsidRDefault="002A2E6E" w:rsidP="00DF5808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2E6E" w:rsidRPr="00352D9E" w:rsidRDefault="002A2E6E" w:rsidP="00DF5808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2E6E" w:rsidRPr="00352D9E" w:rsidRDefault="002A2E6E" w:rsidP="00DF5808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2E6E" w:rsidRPr="00352D9E" w:rsidRDefault="002A2E6E" w:rsidP="00DF58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2E6E" w:rsidRPr="00352D9E" w:rsidRDefault="002A2E6E" w:rsidP="00DF580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855B3B" w:rsidRPr="00352D9E" w:rsidTr="00B53458"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855B3B" w:rsidRPr="00352D9E" w:rsidRDefault="002A2E6E" w:rsidP="007A602A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52D9E">
              <w:rPr>
                <w:rFonts w:ascii="Noto Sans" w:hAnsi="Noto Sans" w:cs="Noto Sans"/>
                <w:sz w:val="16"/>
                <w:szCs w:val="16"/>
              </w:rPr>
              <w:t>8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5B3B" w:rsidRPr="00352D9E" w:rsidRDefault="00A90BE6" w:rsidP="002A2E6E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a</w:t>
            </w:r>
            <w:r w:rsidR="002A2E6E" w:rsidRPr="00352D9E">
              <w:rPr>
                <w:rFonts w:ascii="Noto Sans" w:hAnsi="Noto Sans" w:cs="Noto Sans"/>
                <w:sz w:val="18"/>
                <w:szCs w:val="18"/>
              </w:rPr>
              <w:t>) Por la aplicación del ingreso por los recursos fiscales recibidos.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5B3B" w:rsidRPr="00352D9E" w:rsidRDefault="00855B3B" w:rsidP="007A602A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5B3B" w:rsidRPr="00352D9E" w:rsidRDefault="00855B3B" w:rsidP="007A602A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43DEC" w:rsidRPr="00352D9E" w:rsidRDefault="00A43DEC" w:rsidP="007A602A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 xml:space="preserve">1.1.1.2           </w:t>
            </w:r>
            <w:proofErr w:type="spellStart"/>
            <w:r w:rsidRPr="00352D9E">
              <w:rPr>
                <w:rFonts w:ascii="Noto Sans" w:hAnsi="Noto Sans" w:cs="Noto Sans"/>
                <w:sz w:val="14"/>
                <w:szCs w:val="14"/>
              </w:rPr>
              <w:t>Bancos</w:t>
            </w:r>
            <w:proofErr w:type="spellEnd"/>
            <w:r w:rsidRPr="00352D9E">
              <w:rPr>
                <w:rFonts w:ascii="Noto Sans" w:hAnsi="Noto Sans" w:cs="Noto Sans"/>
                <w:sz w:val="14"/>
                <w:szCs w:val="14"/>
              </w:rPr>
              <w:t xml:space="preserve"> </w:t>
            </w:r>
            <w:proofErr w:type="spellStart"/>
            <w:r w:rsidRPr="00352D9E">
              <w:rPr>
                <w:rFonts w:ascii="Noto Sans" w:hAnsi="Noto Sans" w:cs="Noto Sans"/>
                <w:sz w:val="14"/>
                <w:szCs w:val="14"/>
              </w:rPr>
              <w:t>Tesorería</w:t>
            </w:r>
            <w:proofErr w:type="spellEnd"/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5B3B" w:rsidRPr="00352D9E" w:rsidRDefault="00855B3B" w:rsidP="007A602A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4.2.2.1 </w:t>
            </w:r>
            <w:r w:rsidRPr="00352D9E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Transferencias y Asignaciones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5B3B" w:rsidRPr="00352D9E" w:rsidRDefault="00855B3B" w:rsidP="007A602A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8.1.2.1 </w:t>
            </w:r>
            <w:r w:rsidRPr="00352D9E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Ingresos por Ejecutar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5B3B" w:rsidRPr="00352D9E" w:rsidRDefault="00855B3B" w:rsidP="007A602A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8.1.4.1 </w:t>
            </w:r>
            <w:r w:rsidRPr="00352D9E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Ingresos Devengado</w:t>
            </w:r>
          </w:p>
        </w:tc>
      </w:tr>
      <w:tr w:rsidR="007A602A" w:rsidRPr="00352D9E" w:rsidTr="00A90BE6"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7A602A" w:rsidRPr="00352D9E" w:rsidRDefault="007A602A" w:rsidP="007A602A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602A" w:rsidRPr="00352D9E" w:rsidRDefault="007A602A" w:rsidP="007A602A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602A" w:rsidRPr="00352D9E" w:rsidRDefault="007A602A" w:rsidP="007A602A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602A" w:rsidRPr="00352D9E" w:rsidRDefault="007A602A" w:rsidP="007A602A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602A" w:rsidRPr="00352D9E" w:rsidRDefault="007A602A" w:rsidP="007A602A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602A" w:rsidRPr="00352D9E" w:rsidRDefault="007A602A" w:rsidP="007A602A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602A" w:rsidRPr="00352D9E" w:rsidRDefault="007A602A" w:rsidP="007A602A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8.1.4.1 </w:t>
            </w:r>
            <w:r w:rsidRPr="00352D9E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Ingresos Devengado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A602A" w:rsidRPr="00352D9E" w:rsidRDefault="007A602A" w:rsidP="007A602A">
            <w:pPr>
              <w:pStyle w:val="Default"/>
              <w:spacing w:before="120"/>
              <w:ind w:firstLine="18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color w:val="auto"/>
                <w:sz w:val="18"/>
                <w:szCs w:val="18"/>
                <w:lang w:val="es-ES"/>
              </w:rPr>
              <w:t xml:space="preserve">8.1.5.1 </w:t>
            </w:r>
            <w:r w:rsidRPr="00352D9E">
              <w:rPr>
                <w:rFonts w:ascii="Noto Sans" w:hAnsi="Noto Sans" w:cs="Noto Sans"/>
                <w:color w:val="auto"/>
                <w:sz w:val="14"/>
                <w:szCs w:val="18"/>
                <w:lang w:val="es-ES"/>
              </w:rPr>
              <w:t>Presupuesto de Ingresos Recaudado</w:t>
            </w:r>
          </w:p>
        </w:tc>
      </w:tr>
      <w:tr w:rsidR="00764B5A" w:rsidRPr="00352D9E" w:rsidTr="00A90BE6"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764B5A" w:rsidRPr="00352D9E" w:rsidRDefault="00764B5A" w:rsidP="00764B5A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52D9E">
              <w:rPr>
                <w:rFonts w:ascii="Noto Sans" w:hAnsi="Noto Sans" w:cs="Noto Sans"/>
                <w:sz w:val="16"/>
                <w:szCs w:val="16"/>
              </w:rPr>
              <w:t>9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4B5A" w:rsidRPr="00352D9E" w:rsidRDefault="00764B5A" w:rsidP="00764B5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Por los recursos destinados al fondo rotatorio.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4B5A" w:rsidRPr="00352D9E" w:rsidRDefault="00764B5A" w:rsidP="00764B5A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>Oficio de autorización, ficha de depósito o estado de cuenta.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4B5A" w:rsidRPr="00352D9E" w:rsidRDefault="00764B5A" w:rsidP="00764B5A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4B5A" w:rsidRPr="00352D9E" w:rsidRDefault="00764B5A" w:rsidP="00A90BE6">
            <w:pPr>
              <w:spacing w:before="120"/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  <w:lang w:val="es-MX"/>
              </w:rPr>
              <w:t xml:space="preserve">1.1.1.5           </w:t>
            </w:r>
            <w:r w:rsidRPr="00352D9E">
              <w:rPr>
                <w:rFonts w:ascii="Noto Sans" w:hAnsi="Noto Sans" w:cs="Noto Sans"/>
                <w:sz w:val="14"/>
                <w:szCs w:val="14"/>
                <w:lang w:val="es-MX"/>
              </w:rPr>
              <w:t>Fondos con Afectación específica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4B5A" w:rsidRPr="00352D9E" w:rsidRDefault="00764B5A" w:rsidP="00A90BE6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 xml:space="preserve">1.1.1.2          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Bancos/ Tesorería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4B5A" w:rsidRPr="00352D9E" w:rsidRDefault="00764B5A" w:rsidP="00764B5A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4B5A" w:rsidRPr="00352D9E" w:rsidRDefault="00764B5A" w:rsidP="00764B5A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764B5A" w:rsidRPr="00352D9E" w:rsidTr="00855B3B"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764B5A" w:rsidRPr="00352D9E" w:rsidRDefault="00764B5A" w:rsidP="00764B5A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52D9E">
              <w:rPr>
                <w:rFonts w:ascii="Noto Sans" w:hAnsi="Noto Sans" w:cs="Noto Sans"/>
                <w:sz w:val="16"/>
                <w:szCs w:val="16"/>
              </w:rPr>
              <w:t>10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4B5A" w:rsidRPr="00352D9E" w:rsidRDefault="00764B5A" w:rsidP="00764B5A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Por la entrega de recursos a los servidores públicos para gastos urgentes.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4B5A" w:rsidRPr="00352D9E" w:rsidRDefault="00764B5A" w:rsidP="00764B5A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</w:rPr>
              <w:t>Recibo.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4B5A" w:rsidRPr="00352D9E" w:rsidRDefault="00764B5A" w:rsidP="00764B5A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</w:rPr>
              <w:t>Frecuente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4B5A" w:rsidRPr="00352D9E" w:rsidRDefault="00686F9F" w:rsidP="00686F9F">
            <w:pPr>
              <w:spacing w:before="120"/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  <w:lang w:val="es-MX"/>
              </w:rPr>
              <w:t>1.1.2.2</w:t>
            </w:r>
            <w:r w:rsidR="00764B5A" w:rsidRPr="00352D9E">
              <w:rPr>
                <w:rFonts w:ascii="Noto Sans" w:hAnsi="Noto Sans" w:cs="Noto Sans"/>
                <w:sz w:val="18"/>
                <w:szCs w:val="18"/>
                <w:lang w:val="es-MX"/>
              </w:rPr>
              <w:t xml:space="preserve">           </w:t>
            </w:r>
            <w:r w:rsidRPr="00352D9E">
              <w:rPr>
                <w:rFonts w:ascii="Noto Sans" w:hAnsi="Noto Sans" w:cs="Noto Sans"/>
                <w:sz w:val="14"/>
                <w:szCs w:val="14"/>
                <w:lang w:val="es-MX"/>
              </w:rPr>
              <w:t>Cuentas por Cobrar a Corto Plazo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4B5A" w:rsidRPr="00352D9E" w:rsidRDefault="00764B5A" w:rsidP="00A43DEC">
            <w:pPr>
              <w:spacing w:before="12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  <w:lang w:val="es-MX"/>
              </w:rPr>
              <w:t xml:space="preserve">1.1.1.5           </w:t>
            </w:r>
            <w:r w:rsidRPr="00352D9E">
              <w:rPr>
                <w:rFonts w:ascii="Noto Sans" w:hAnsi="Noto Sans" w:cs="Noto Sans"/>
                <w:sz w:val="14"/>
                <w:szCs w:val="14"/>
                <w:lang w:val="es-MX"/>
              </w:rPr>
              <w:t>Fondos con Afectación específica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4B5A" w:rsidRPr="00352D9E" w:rsidRDefault="00764B5A" w:rsidP="00764B5A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64B5A" w:rsidRPr="00352D9E" w:rsidRDefault="00764B5A" w:rsidP="00764B5A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B53458" w:rsidRPr="00352D9E" w:rsidTr="00F1665C"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B53458" w:rsidRPr="00352D9E" w:rsidRDefault="00B53458" w:rsidP="00DD6969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52D9E">
              <w:rPr>
                <w:rFonts w:ascii="Noto Sans" w:hAnsi="Noto Sans" w:cs="Noto Sans"/>
                <w:sz w:val="16"/>
                <w:szCs w:val="16"/>
              </w:rPr>
              <w:t>11</w:t>
            </w:r>
          </w:p>
        </w:tc>
        <w:tc>
          <w:tcPr>
            <w:tcW w:w="118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53458" w:rsidRPr="00352D9E" w:rsidRDefault="00B53458" w:rsidP="00686F9F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>Por la comprobación de los gastos para tramitar el reembolso del Fondo Rotatorio y la afectación del comprometido y devengado de forma simultánea. (Partida de gasto específica).</w:t>
            </w:r>
          </w:p>
        </w:tc>
        <w:tc>
          <w:tcPr>
            <w:tcW w:w="76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53458" w:rsidRPr="00352D9E" w:rsidRDefault="00B53458" w:rsidP="00DD6969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>Oficio de comprobación de gastos/ factura, notas o documento equivalente.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458" w:rsidRPr="00352D9E" w:rsidRDefault="00B53458" w:rsidP="00DD6969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458" w:rsidRPr="00352D9E" w:rsidRDefault="00B53458" w:rsidP="009F0E70">
            <w:pPr>
              <w:spacing w:before="120"/>
              <w:jc w:val="center"/>
              <w:rPr>
                <w:rFonts w:ascii="Noto Sans" w:hAnsi="Noto Sans" w:cs="Noto Sans"/>
                <w:sz w:val="14"/>
              </w:rPr>
            </w:pPr>
            <w:r w:rsidRPr="00352D9E">
              <w:rPr>
                <w:rFonts w:ascii="Noto Sans" w:hAnsi="Noto Sans" w:cs="Noto Sans"/>
                <w:sz w:val="18"/>
              </w:rPr>
              <w:t xml:space="preserve">1.1.5.1        </w:t>
            </w:r>
            <w:r w:rsidRPr="00352D9E">
              <w:rPr>
                <w:rFonts w:ascii="Noto Sans" w:hAnsi="Noto Sans" w:cs="Noto Sans"/>
                <w:sz w:val="14"/>
              </w:rPr>
              <w:t xml:space="preserve">Almacén de Materiales y Suministros de Consumo             </w:t>
            </w:r>
          </w:p>
          <w:p w:rsidR="00B53458" w:rsidRPr="00352D9E" w:rsidRDefault="00B53458" w:rsidP="00DD6969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4"/>
              </w:rPr>
              <w:t>o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458" w:rsidRPr="00B53458" w:rsidRDefault="00B53458" w:rsidP="00B53458">
            <w:pPr>
              <w:spacing w:before="120"/>
              <w:jc w:val="center"/>
              <w:rPr>
                <w:rFonts w:ascii="Noto Sans" w:hAnsi="Noto Sans" w:cs="Noto Sans"/>
                <w:bCs/>
                <w:sz w:val="14"/>
                <w:szCs w:val="18"/>
              </w:rPr>
            </w:pPr>
            <w:r w:rsidRPr="00352D9E">
              <w:rPr>
                <w:rFonts w:ascii="Noto Sans" w:hAnsi="Noto Sans" w:cs="Noto Sans"/>
                <w:bCs/>
                <w:sz w:val="18"/>
                <w:szCs w:val="18"/>
              </w:rPr>
              <w:t xml:space="preserve">2.1.1.9          </w:t>
            </w:r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>Otras Cuentas por Pagar a Corto Plazo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458" w:rsidRPr="00352D9E" w:rsidRDefault="00B53458" w:rsidP="009F0E7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 xml:space="preserve">8.2.4.1 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Comprometido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53458" w:rsidRPr="00352D9E" w:rsidRDefault="00B53458" w:rsidP="009F0E70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 xml:space="preserve">8.2.2.1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por Ejercer</w:t>
            </w:r>
          </w:p>
        </w:tc>
      </w:tr>
      <w:tr w:rsidR="00B53458" w:rsidRPr="00352D9E" w:rsidTr="00B53458">
        <w:trPr>
          <w:trHeight w:val="319"/>
        </w:trPr>
        <w:tc>
          <w:tcPr>
            <w:tcW w:w="214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53458" w:rsidRPr="00352D9E" w:rsidRDefault="00B53458" w:rsidP="00DD6969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1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58" w:rsidRPr="00352D9E" w:rsidRDefault="00B53458" w:rsidP="00DD6969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58" w:rsidRPr="00352D9E" w:rsidRDefault="00B53458" w:rsidP="00DD6969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58" w:rsidRPr="00352D9E" w:rsidRDefault="00B53458" w:rsidP="00DD6969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58" w:rsidRPr="00352D9E" w:rsidRDefault="00B53458" w:rsidP="00B53458">
            <w:pPr>
              <w:spacing w:before="120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 xml:space="preserve">1.1.4.4      </w:t>
            </w:r>
            <w:r w:rsidRPr="00352D9E">
              <w:rPr>
                <w:rFonts w:ascii="Noto Sans" w:hAnsi="Noto Sans" w:cs="Noto Sans"/>
                <w:sz w:val="14"/>
              </w:rPr>
              <w:t xml:space="preserve">Inventario de Materias Primas, Materiales y Suministros para 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58" w:rsidRPr="00352D9E" w:rsidRDefault="00B53458" w:rsidP="00DD6969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58" w:rsidRPr="00352D9E" w:rsidRDefault="00B53458" w:rsidP="00B53458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8.2.5.1</w:t>
            </w:r>
            <w:r>
              <w:rPr>
                <w:rFonts w:ascii="Noto Sans" w:hAnsi="Noto Sans" w:cs="Noto Sans"/>
                <w:sz w:val="18"/>
                <w:szCs w:val="18"/>
              </w:rPr>
              <w:t xml:space="preserve">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58" w:rsidRPr="00352D9E" w:rsidRDefault="00B53458" w:rsidP="00DD6969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  <w:szCs w:val="18"/>
              </w:rPr>
              <w:t>8.2.4.1</w:t>
            </w:r>
          </w:p>
          <w:p w:rsidR="00B53458" w:rsidRPr="00352D9E" w:rsidRDefault="00B53458" w:rsidP="00DD6969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Comprometido</w:t>
            </w:r>
          </w:p>
        </w:tc>
      </w:tr>
      <w:tr w:rsidR="00DD6969" w:rsidRPr="00352D9E" w:rsidTr="00B53458">
        <w:trPr>
          <w:trHeight w:val="319"/>
        </w:trPr>
        <w:tc>
          <w:tcPr>
            <w:tcW w:w="214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jc w:val="center"/>
              <w:rPr>
                <w:rFonts w:ascii="Noto Sans" w:hAnsi="Noto Sans" w:cs="Noto Sans"/>
                <w:sz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>5.1.2.1</w:t>
            </w:r>
          </w:p>
          <w:p w:rsidR="00DD6969" w:rsidRPr="00352D9E" w:rsidRDefault="00DD6969" w:rsidP="00DD6969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352D9E">
              <w:rPr>
                <w:rFonts w:ascii="Noto Sans" w:hAnsi="Noto Sans" w:cs="Noto Sans"/>
                <w:sz w:val="14"/>
                <w:szCs w:val="14"/>
              </w:rPr>
              <w:t>Materiales de Administración, Emisión de Documentos y Artículos Oficiales</w:t>
            </w:r>
          </w:p>
          <w:p w:rsidR="00DD6969" w:rsidRPr="00352D9E" w:rsidRDefault="00DD6969" w:rsidP="00DD6969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4"/>
                <w:szCs w:val="14"/>
              </w:rPr>
              <w:t>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DD6969" w:rsidRPr="00352D9E" w:rsidTr="00A43DEC"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spacing w:before="120"/>
              <w:jc w:val="center"/>
              <w:rPr>
                <w:rFonts w:ascii="Noto Sans" w:hAnsi="Noto Sans" w:cs="Noto Sans"/>
                <w:sz w:val="18"/>
                <w:lang w:val="es-MX"/>
              </w:rPr>
            </w:pPr>
            <w:r w:rsidRPr="00352D9E">
              <w:rPr>
                <w:rFonts w:ascii="Noto Sans" w:hAnsi="Noto Sans" w:cs="Noto Sans"/>
                <w:sz w:val="18"/>
                <w:lang w:val="es-MX"/>
              </w:rPr>
              <w:t>5.1.2.9</w:t>
            </w:r>
          </w:p>
          <w:p w:rsidR="00DD6969" w:rsidRPr="00352D9E" w:rsidRDefault="00DD6969" w:rsidP="00DD6969">
            <w:pPr>
              <w:jc w:val="center"/>
              <w:rPr>
                <w:rFonts w:ascii="Noto Sans" w:hAnsi="Noto Sans" w:cs="Noto Sans"/>
                <w:sz w:val="14"/>
                <w:szCs w:val="14"/>
                <w:lang w:val="es-MX"/>
              </w:rPr>
            </w:pPr>
            <w:r w:rsidRPr="00352D9E">
              <w:rPr>
                <w:rFonts w:ascii="Noto Sans" w:hAnsi="Noto Sans" w:cs="Noto Sans"/>
                <w:sz w:val="14"/>
                <w:szCs w:val="14"/>
                <w:lang w:val="es-MX"/>
              </w:rPr>
              <w:t>Herramientas, Refacciones y Accesorios Menores</w:t>
            </w:r>
          </w:p>
          <w:p w:rsidR="00DD6969" w:rsidRPr="00352D9E" w:rsidRDefault="00DD6969" w:rsidP="00DD6969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4"/>
                <w:szCs w:val="14"/>
                <w:lang w:val="es-MX"/>
              </w:rPr>
              <w:t>o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DD6969" w:rsidRPr="00352D9E" w:rsidTr="00B53458">
        <w:trPr>
          <w:trHeight w:val="837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</w:rPr>
              <w:t>5.1.3.1</w:t>
            </w:r>
            <w:r w:rsidRPr="00352D9E">
              <w:rPr>
                <w:rFonts w:ascii="Noto Sans" w:hAnsi="Noto Sans" w:cs="Noto Sans"/>
                <w:snapToGrid w:val="0"/>
                <w:sz w:val="18"/>
              </w:rPr>
              <w:br/>
            </w:r>
            <w:r w:rsidRPr="00352D9E">
              <w:rPr>
                <w:rFonts w:ascii="Noto Sans" w:hAnsi="Noto Sans" w:cs="Noto Sans"/>
                <w:snapToGrid w:val="0"/>
                <w:sz w:val="14"/>
                <w:szCs w:val="14"/>
              </w:rPr>
              <w:t>Servicios Básicos                  a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DD6969" w:rsidRPr="00352D9E" w:rsidTr="00B53458"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855B3B">
            <w:pPr>
              <w:spacing w:before="120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  <w:szCs w:val="18"/>
              </w:rPr>
              <w:t>5.1.3.9</w:t>
            </w:r>
            <w:r w:rsidRPr="00352D9E">
              <w:rPr>
                <w:rFonts w:ascii="Noto Sans" w:hAnsi="Noto Sans" w:cs="Noto Sans"/>
                <w:snapToGrid w:val="0"/>
                <w:sz w:val="18"/>
                <w:szCs w:val="18"/>
              </w:rPr>
              <w:br/>
            </w:r>
            <w:r w:rsidRPr="00352D9E">
              <w:rPr>
                <w:rFonts w:ascii="Noto Sans" w:hAnsi="Noto Sans" w:cs="Noto Sans"/>
                <w:snapToGrid w:val="0"/>
                <w:sz w:val="14"/>
                <w:szCs w:val="18"/>
              </w:rPr>
              <w:t>Otros Servicios Generales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DD6969" w:rsidRPr="00352D9E" w:rsidTr="003A136B"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52D9E">
              <w:rPr>
                <w:rFonts w:ascii="Noto Sans" w:hAnsi="Noto Sans" w:cs="Noto Sans"/>
                <w:sz w:val="16"/>
                <w:szCs w:val="16"/>
              </w:rPr>
              <w:t>12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Por la expedición de la Cuenta por Liquidar Certificada por la comprobación de gastos, para reposición de recursos de fondo revolvente (partida específica comprobada)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</w:rPr>
              <w:t>Cuenta por Liquidar Certificada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</w:rPr>
              <w:t>Frecuente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 xml:space="preserve">8.2.6.1 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Ejercido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6969" w:rsidRPr="00352D9E" w:rsidRDefault="00DD6969" w:rsidP="00DD6969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 xml:space="preserve">8.2.5.1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</w:tr>
      <w:tr w:rsidR="00B10ECC" w:rsidRPr="00352D9E" w:rsidTr="00B53458">
        <w:trPr>
          <w:trHeight w:val="319"/>
        </w:trPr>
        <w:tc>
          <w:tcPr>
            <w:tcW w:w="214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10ECC" w:rsidRPr="00352D9E" w:rsidRDefault="00B10ECC" w:rsidP="00B10ECC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52D9E">
              <w:rPr>
                <w:rFonts w:ascii="Noto Sans" w:hAnsi="Noto Sans" w:cs="Noto Sans"/>
                <w:sz w:val="16"/>
                <w:szCs w:val="16"/>
              </w:rPr>
              <w:t>13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CC" w:rsidRDefault="00B10ECC" w:rsidP="00B10ECC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Por el pago de la TESOFE de la Cuenta por Liquidar Certificada para la comprobación de gastos y reposición de los recursos al Fondo Rotatorio, y descargo del adeudo del servidor público. (Partida específica).</w:t>
            </w:r>
          </w:p>
          <w:p w:rsidR="00B53458" w:rsidRDefault="00B53458" w:rsidP="00B10ECC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  <w:p w:rsidR="00B53458" w:rsidRDefault="00B53458" w:rsidP="00B10ECC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  <w:p w:rsidR="00B53458" w:rsidRDefault="00B53458" w:rsidP="00B10ECC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  <w:p w:rsidR="00B53458" w:rsidRPr="00352D9E" w:rsidRDefault="00B53458" w:rsidP="00B10ECC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CC" w:rsidRPr="00352D9E" w:rsidRDefault="00B10ECC" w:rsidP="00B10ECC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</w:rPr>
              <w:t>Ficha de depósito o transferencia bancaria.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CC" w:rsidRPr="00352D9E" w:rsidRDefault="00B10ECC" w:rsidP="00B10ECC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</w:rPr>
              <w:t>Frecuente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CC" w:rsidRPr="00352D9E" w:rsidRDefault="00B10ECC" w:rsidP="00830165">
            <w:pPr>
              <w:spacing w:before="120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bCs/>
                <w:sz w:val="18"/>
                <w:szCs w:val="18"/>
              </w:rPr>
              <w:t xml:space="preserve">2.1.1.9          </w:t>
            </w:r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>Otras Cuentas por Pagar a Corto Plazo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CC" w:rsidRPr="00352D9E" w:rsidRDefault="006D5B22" w:rsidP="00830165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  <w:lang w:val="es-MX"/>
              </w:rPr>
              <w:t xml:space="preserve">1.1.2.2           </w:t>
            </w:r>
            <w:r w:rsidRPr="00352D9E">
              <w:rPr>
                <w:rFonts w:ascii="Noto Sans" w:hAnsi="Noto Sans" w:cs="Noto Sans"/>
                <w:sz w:val="14"/>
                <w:szCs w:val="14"/>
                <w:lang w:val="es-MX"/>
              </w:rPr>
              <w:t>Cuentas por Cobrar a Corto Plazo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CC" w:rsidRPr="00352D9E" w:rsidRDefault="00B10ECC" w:rsidP="00830165">
            <w:pPr>
              <w:spacing w:before="120"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 xml:space="preserve">8.2.7.1 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Pagado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ECC" w:rsidRPr="00352D9E" w:rsidRDefault="00B10ECC" w:rsidP="00830165">
            <w:pPr>
              <w:spacing w:before="12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 xml:space="preserve">8.2.6.1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Ejercido</w:t>
            </w:r>
          </w:p>
        </w:tc>
      </w:tr>
      <w:tr w:rsidR="00882347" w:rsidRPr="00352D9E" w:rsidTr="00B53458">
        <w:trPr>
          <w:trHeight w:val="319"/>
        </w:trPr>
        <w:tc>
          <w:tcPr>
            <w:tcW w:w="214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82347" w:rsidRPr="00352D9E" w:rsidRDefault="00882347" w:rsidP="00490077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52D9E">
              <w:rPr>
                <w:rFonts w:ascii="Noto Sans" w:hAnsi="Noto Sans" w:cs="Noto Sans"/>
                <w:sz w:val="16"/>
                <w:szCs w:val="16"/>
              </w:rPr>
              <w:t>14</w:t>
            </w:r>
          </w:p>
        </w:tc>
        <w:tc>
          <w:tcPr>
            <w:tcW w:w="1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347" w:rsidRPr="00352D9E" w:rsidRDefault="00882347" w:rsidP="003A136B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Por los recursos fiscales derivados de Subsidios y Transferencias recibidos en la cuenta general de la Entidad para el reembolso de fondos.</w:t>
            </w:r>
          </w:p>
        </w:tc>
        <w:tc>
          <w:tcPr>
            <w:tcW w:w="7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347" w:rsidRPr="00352D9E" w:rsidRDefault="00882347" w:rsidP="00490077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</w:rPr>
              <w:t>Oficio validado, ficha de depósito, estado de cuenta.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2347" w:rsidRPr="00352D9E" w:rsidRDefault="00882347" w:rsidP="00490077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</w:rPr>
              <w:t>Frecuente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2347" w:rsidRPr="00352D9E" w:rsidRDefault="00882347" w:rsidP="00830165">
            <w:pPr>
              <w:spacing w:before="120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 xml:space="preserve">1.1.1.2          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Bancos/ Tesorería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2347" w:rsidRPr="00352D9E" w:rsidRDefault="00882347" w:rsidP="00830165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 xml:space="preserve">4.2.2.1 </w:t>
            </w:r>
            <w:r w:rsidRPr="00352D9E">
              <w:rPr>
                <w:rFonts w:ascii="Noto Sans" w:hAnsi="Noto Sans" w:cs="Noto Sans"/>
                <w:sz w:val="14"/>
                <w:szCs w:val="18"/>
              </w:rPr>
              <w:t>Transferencias y Asignaciones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2347" w:rsidRPr="00352D9E" w:rsidRDefault="00882347" w:rsidP="00830165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 xml:space="preserve">8.1.2.1 </w:t>
            </w:r>
            <w:r w:rsidRPr="00352D9E">
              <w:rPr>
                <w:rFonts w:ascii="Noto Sans" w:hAnsi="Noto Sans" w:cs="Noto Sans"/>
                <w:sz w:val="14"/>
                <w:szCs w:val="18"/>
              </w:rPr>
              <w:t>Presupuesto de Ingresos por Ejecutar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82347" w:rsidRPr="00352D9E" w:rsidRDefault="00882347" w:rsidP="00830165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 xml:space="preserve">8.1.4.1 </w:t>
            </w:r>
            <w:r w:rsidRPr="00352D9E">
              <w:rPr>
                <w:rFonts w:ascii="Noto Sans" w:hAnsi="Noto Sans" w:cs="Noto Sans"/>
                <w:sz w:val="14"/>
                <w:szCs w:val="18"/>
              </w:rPr>
              <w:t>Presupuesto de Ingresos Devengado</w:t>
            </w:r>
          </w:p>
        </w:tc>
      </w:tr>
      <w:tr w:rsidR="00882347" w:rsidRPr="00352D9E" w:rsidTr="00C97F0B"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882347" w:rsidRPr="00352D9E" w:rsidRDefault="00882347" w:rsidP="00490077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1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82347" w:rsidRPr="00352D9E" w:rsidRDefault="00882347" w:rsidP="00490077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882347" w:rsidRPr="00352D9E" w:rsidRDefault="00882347" w:rsidP="00490077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2347" w:rsidRPr="00352D9E" w:rsidRDefault="00882347" w:rsidP="00490077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2347" w:rsidRPr="00352D9E" w:rsidRDefault="00882347" w:rsidP="00490077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2347" w:rsidRPr="00352D9E" w:rsidRDefault="00882347" w:rsidP="00490077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2347" w:rsidRPr="00352D9E" w:rsidRDefault="00882347" w:rsidP="00830165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 xml:space="preserve">8.1.4.1 </w:t>
            </w:r>
            <w:r w:rsidRPr="00352D9E">
              <w:rPr>
                <w:rFonts w:ascii="Noto Sans" w:hAnsi="Noto Sans" w:cs="Noto Sans"/>
                <w:sz w:val="14"/>
                <w:szCs w:val="18"/>
              </w:rPr>
              <w:t>Presupuesto de Ingresos Devengado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82347" w:rsidRPr="00352D9E" w:rsidRDefault="00882347" w:rsidP="00830165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 xml:space="preserve">8.1.5.1 </w:t>
            </w:r>
            <w:r w:rsidRPr="00352D9E">
              <w:rPr>
                <w:rFonts w:ascii="Noto Sans" w:hAnsi="Noto Sans" w:cs="Noto Sans"/>
                <w:sz w:val="14"/>
                <w:szCs w:val="18"/>
              </w:rPr>
              <w:t>Presupuesto de Ingresos Recaudado</w:t>
            </w:r>
          </w:p>
        </w:tc>
      </w:tr>
      <w:tr w:rsidR="00490077" w:rsidRPr="00352D9E" w:rsidTr="00B06A54">
        <w:trPr>
          <w:trHeight w:val="1024"/>
        </w:trPr>
        <w:tc>
          <w:tcPr>
            <w:tcW w:w="214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490077" w:rsidRPr="00352D9E" w:rsidRDefault="00490077" w:rsidP="00490077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52D9E">
              <w:rPr>
                <w:rFonts w:ascii="Noto Sans" w:hAnsi="Noto Sans" w:cs="Noto Sans"/>
                <w:sz w:val="16"/>
                <w:szCs w:val="16"/>
              </w:rPr>
              <w:t>15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77" w:rsidRPr="00352D9E" w:rsidRDefault="00A90230" w:rsidP="00A90230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Por el reembolso de los recursos al Fondo Rotatorio.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77" w:rsidRPr="00352D9E" w:rsidRDefault="00A90230" w:rsidP="00A90230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>Ficha de depósito o transferencia bancaria.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77" w:rsidRPr="00352D9E" w:rsidRDefault="00490077" w:rsidP="00490077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Frecuente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77" w:rsidRPr="00352D9E" w:rsidRDefault="00490077" w:rsidP="009F0E70">
            <w:pPr>
              <w:spacing w:before="120"/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  <w:lang w:val="es-MX"/>
              </w:rPr>
              <w:t xml:space="preserve">1.1.1.5           </w:t>
            </w:r>
            <w:r w:rsidRPr="00352D9E">
              <w:rPr>
                <w:rFonts w:ascii="Noto Sans" w:hAnsi="Noto Sans" w:cs="Noto Sans"/>
                <w:sz w:val="14"/>
                <w:szCs w:val="14"/>
                <w:lang w:val="es-MX"/>
              </w:rPr>
              <w:t>Fondos con Afectación específica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77" w:rsidRPr="00352D9E" w:rsidRDefault="00490077" w:rsidP="009F0E70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 xml:space="preserve">1.1.1.2          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Bancos/ Tesorería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77" w:rsidRPr="00352D9E" w:rsidRDefault="00490077" w:rsidP="00490077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077" w:rsidRPr="00352D9E" w:rsidRDefault="00490077" w:rsidP="00490077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B06A54" w:rsidRPr="00352D9E" w:rsidTr="00B06A54">
        <w:trPr>
          <w:trHeight w:val="553"/>
        </w:trPr>
        <w:tc>
          <w:tcPr>
            <w:tcW w:w="5000" w:type="pct"/>
            <w:gridSpan w:val="8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06A54" w:rsidRPr="00352D9E" w:rsidRDefault="00B06A54" w:rsidP="00B06A54">
            <w:pPr>
              <w:ind w:left="-57" w:right="-57"/>
              <w:jc w:val="center"/>
              <w:rPr>
                <w:rFonts w:ascii="Noto Sans" w:hAnsi="Noto Sans" w:cs="Noto Sans"/>
                <w:b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b/>
                <w:sz w:val="18"/>
                <w:szCs w:val="18"/>
              </w:rPr>
              <w:t>Si se devuelve el Fondo Rotatorio a la Tesorería de la Federación en efectivo y los recursos están en la cuenta 1.1.1.5 Fondo con Afectación Específica se realizan los asientos 16, 17, y 18</w:t>
            </w:r>
          </w:p>
        </w:tc>
      </w:tr>
      <w:tr w:rsidR="00A90BE6" w:rsidRPr="00352D9E" w:rsidTr="00B06A54"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52D9E">
              <w:rPr>
                <w:rFonts w:ascii="Noto Sans" w:hAnsi="Noto Sans" w:cs="Noto Sans"/>
                <w:sz w:val="16"/>
                <w:szCs w:val="16"/>
              </w:rPr>
              <w:t>1</w:t>
            </w:r>
            <w:r w:rsidR="00B06A54" w:rsidRPr="00352D9E">
              <w:rPr>
                <w:rFonts w:ascii="Noto Sans" w:hAnsi="Noto Sans" w:cs="Noto Sans"/>
                <w:sz w:val="16"/>
                <w:szCs w:val="16"/>
              </w:rPr>
              <w:t>6</w:t>
            </w: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Por la devolución del fondo revolvente a la cuenta general de la entidad para su reintegro.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</w:rPr>
              <w:t>Depósito, transferencia bancaria.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</w:rPr>
              <w:t>Anual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 xml:space="preserve">1.1.1.2          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Bancos/ Tesorería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ind w:left="-57" w:right="-57"/>
              <w:jc w:val="center"/>
              <w:rPr>
                <w:rFonts w:ascii="Noto Sans" w:hAnsi="Noto Sans" w:cs="Noto Sans"/>
                <w:sz w:val="14"/>
                <w:szCs w:val="14"/>
                <w:lang w:val="es-MX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  <w:lang w:val="es-MX"/>
              </w:rPr>
              <w:t xml:space="preserve">1.1.1.5           </w:t>
            </w:r>
            <w:r w:rsidRPr="00352D9E">
              <w:rPr>
                <w:rFonts w:ascii="Noto Sans" w:hAnsi="Noto Sans" w:cs="Noto Sans"/>
                <w:sz w:val="14"/>
                <w:szCs w:val="14"/>
                <w:lang w:val="es-MX"/>
              </w:rPr>
              <w:t>Fondos con Afectación específica</w:t>
            </w:r>
          </w:p>
          <w:p w:rsidR="00302A2E" w:rsidRPr="00352D9E" w:rsidRDefault="00302A2E" w:rsidP="00B06A54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A90BE6" w:rsidRPr="00352D9E" w:rsidTr="00B06A54">
        <w:trPr>
          <w:trHeight w:val="295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A90BE6" w:rsidRPr="00352D9E" w:rsidRDefault="00A90BE6" w:rsidP="00A246CE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52D9E">
              <w:rPr>
                <w:rFonts w:ascii="Noto Sans" w:hAnsi="Noto Sans" w:cs="Noto Sans"/>
                <w:sz w:val="16"/>
                <w:szCs w:val="16"/>
              </w:rPr>
              <w:t>1</w:t>
            </w:r>
            <w:r w:rsidR="00B06A54" w:rsidRPr="00352D9E">
              <w:rPr>
                <w:rFonts w:ascii="Noto Sans" w:hAnsi="Noto Sans" w:cs="Noto Sans"/>
                <w:sz w:val="16"/>
                <w:szCs w:val="16"/>
              </w:rPr>
              <w:t>7</w:t>
            </w:r>
          </w:p>
        </w:tc>
        <w:tc>
          <w:tcPr>
            <w:tcW w:w="118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B06A54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Por la creación del pasivo a favor de la TESOFE, para reintegrar los recursos fiscales derivados de los Subsidios y Transferencias correspondientes al Fondo Rotatorio. (Partida 39901).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246CE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</w:rPr>
              <w:t>Transferencia bancaria, recibo.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246CE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</w:rPr>
              <w:t>Anual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246CE">
            <w:pPr>
              <w:spacing w:before="120"/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 xml:space="preserve">4.2.2.1 </w:t>
            </w:r>
            <w:r w:rsidRPr="00352D9E">
              <w:rPr>
                <w:rFonts w:ascii="Noto Sans" w:hAnsi="Noto Sans" w:cs="Noto Sans"/>
                <w:sz w:val="14"/>
                <w:szCs w:val="18"/>
              </w:rPr>
              <w:t>Transferencias y Asignaciones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246CE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bCs/>
                <w:sz w:val="18"/>
                <w:szCs w:val="18"/>
              </w:rPr>
              <w:t xml:space="preserve">2.1.1.9          </w:t>
            </w:r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>Otras Cuentas por Pagar a Corto Plazo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246CE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 xml:space="preserve">8.1.4.1 </w:t>
            </w:r>
            <w:r w:rsidRPr="00352D9E">
              <w:rPr>
                <w:rFonts w:ascii="Noto Sans" w:hAnsi="Noto Sans" w:cs="Noto Sans"/>
                <w:sz w:val="14"/>
                <w:szCs w:val="18"/>
              </w:rPr>
              <w:t>Presupuesto de Ingresos Devengado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246CE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 xml:space="preserve">8.1.2.1 </w:t>
            </w:r>
            <w:r w:rsidRPr="00352D9E">
              <w:rPr>
                <w:rFonts w:ascii="Noto Sans" w:hAnsi="Noto Sans" w:cs="Noto Sans"/>
                <w:sz w:val="14"/>
                <w:szCs w:val="18"/>
              </w:rPr>
              <w:t>Presupuesto de Ingresos por Ejecutar</w:t>
            </w:r>
          </w:p>
        </w:tc>
      </w:tr>
      <w:tr w:rsidR="00A90BE6" w:rsidRPr="00352D9E" w:rsidTr="00B53458"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18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246CE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 xml:space="preserve">8.1.5.1 </w:t>
            </w:r>
            <w:r w:rsidRPr="00352D9E">
              <w:rPr>
                <w:rFonts w:ascii="Noto Sans" w:hAnsi="Noto Sans" w:cs="Noto Sans"/>
                <w:sz w:val="14"/>
                <w:szCs w:val="18"/>
              </w:rPr>
              <w:t>Presupuesto de Ingresos Recaudado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246CE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 xml:space="preserve">8.1.4.1 </w:t>
            </w:r>
            <w:r w:rsidRPr="00352D9E">
              <w:rPr>
                <w:rFonts w:ascii="Noto Sans" w:hAnsi="Noto Sans" w:cs="Noto Sans"/>
                <w:sz w:val="14"/>
                <w:szCs w:val="18"/>
              </w:rPr>
              <w:t>Presupuesto de Ingresos Devengado</w:t>
            </w:r>
          </w:p>
        </w:tc>
      </w:tr>
      <w:tr w:rsidR="00DC6B83" w:rsidRPr="00352D9E" w:rsidTr="00B53458"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DC6B83" w:rsidRPr="00352D9E" w:rsidRDefault="00DC6B83" w:rsidP="00A90BE6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52D9E">
              <w:rPr>
                <w:rFonts w:ascii="Noto Sans" w:hAnsi="Noto Sans" w:cs="Noto Sans"/>
                <w:sz w:val="16"/>
                <w:szCs w:val="16"/>
              </w:rPr>
              <w:t>1</w:t>
            </w:r>
            <w:r w:rsidR="00B06A54" w:rsidRPr="00352D9E">
              <w:rPr>
                <w:rFonts w:ascii="Noto Sans" w:hAnsi="Noto Sans" w:cs="Noto Sans"/>
                <w:sz w:val="16"/>
                <w:szCs w:val="16"/>
              </w:rPr>
              <w:t>8</w:t>
            </w:r>
          </w:p>
        </w:tc>
        <w:tc>
          <w:tcPr>
            <w:tcW w:w="118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C6B83" w:rsidRPr="00352D9E" w:rsidRDefault="00DC6B83" w:rsidP="00A90BE6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Por el entero a la TESOFE del reintegro de los recursos del Fondo Rotatorio y afectación al presupuesto. (Partida 39910).</w:t>
            </w:r>
          </w:p>
        </w:tc>
        <w:tc>
          <w:tcPr>
            <w:tcW w:w="76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C6B83" w:rsidRPr="00352D9E" w:rsidRDefault="00DC6B83" w:rsidP="00A90BE6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</w:rPr>
              <w:t>Transferencia bancaria, recibo, estado de cuenta bancario</w:t>
            </w:r>
            <w:r w:rsidR="006D5B22" w:rsidRPr="00352D9E">
              <w:rPr>
                <w:rFonts w:ascii="Noto Sans" w:hAnsi="Noto Sans" w:cs="Noto Sans"/>
                <w:snapToGrid w:val="0"/>
                <w:sz w:val="18"/>
              </w:rPr>
              <w:t>,</w:t>
            </w:r>
            <w:r w:rsidRPr="00352D9E">
              <w:rPr>
                <w:rFonts w:ascii="Noto Sans" w:hAnsi="Noto Sans" w:cs="Noto Sans"/>
                <w:snapToGrid w:val="0"/>
                <w:sz w:val="18"/>
              </w:rPr>
              <w:t xml:space="preserve"> reintegro.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6B83" w:rsidRPr="00352D9E" w:rsidRDefault="00DC6B83" w:rsidP="006D5B22">
            <w:pPr>
              <w:spacing w:before="120"/>
              <w:ind w:right="53"/>
              <w:jc w:val="center"/>
              <w:rPr>
                <w:rFonts w:ascii="Noto Sans" w:hAnsi="Noto Sans" w:cs="Noto Sans"/>
                <w:snapToGrid w:val="0"/>
                <w:sz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</w:rPr>
              <w:t>Anual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6B83" w:rsidRPr="00352D9E" w:rsidRDefault="00DC6B83" w:rsidP="001041F4">
            <w:pPr>
              <w:spacing w:before="120"/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bCs/>
                <w:sz w:val="18"/>
                <w:szCs w:val="18"/>
              </w:rPr>
              <w:t xml:space="preserve">2.1.1.9          </w:t>
            </w:r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>Otras Cuentas por Pagar a Corto Plazo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6B83" w:rsidRPr="00352D9E" w:rsidRDefault="00DC6B83" w:rsidP="001041F4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 xml:space="preserve">1.1.1.2          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Bancos/ Tesorería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6B83" w:rsidRPr="00352D9E" w:rsidRDefault="00DC6B83" w:rsidP="001041F4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 xml:space="preserve">8.2.2.1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por Ejercer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6B83" w:rsidRPr="00352D9E" w:rsidRDefault="00DC6B83" w:rsidP="001041F4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 xml:space="preserve">8.2.4.1 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 xml:space="preserve">Presupuesto de Egresos </w:t>
            </w:r>
            <w:proofErr w:type="spellStart"/>
            <w:r w:rsidRPr="00352D9E">
              <w:rPr>
                <w:rFonts w:ascii="Noto Sans" w:hAnsi="Noto Sans" w:cs="Noto Sans"/>
                <w:sz w:val="14"/>
                <w:szCs w:val="14"/>
              </w:rPr>
              <w:t>Comprome</w:t>
            </w:r>
            <w:r w:rsidR="001041F4" w:rsidRPr="00352D9E">
              <w:rPr>
                <w:rFonts w:ascii="Noto Sans" w:hAnsi="Noto Sans" w:cs="Noto Sans"/>
                <w:sz w:val="14"/>
                <w:szCs w:val="14"/>
              </w:rPr>
              <w:t>-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tido</w:t>
            </w:r>
            <w:proofErr w:type="spellEnd"/>
          </w:p>
        </w:tc>
      </w:tr>
      <w:tr w:rsidR="00DC6B83" w:rsidRPr="00352D9E" w:rsidTr="008B60AE"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DC6B83" w:rsidRPr="00352D9E" w:rsidRDefault="00DC6B83" w:rsidP="00A90BE6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1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C6B83" w:rsidRPr="00352D9E" w:rsidRDefault="00DC6B83" w:rsidP="00A90BE6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C6B83" w:rsidRPr="00352D9E" w:rsidRDefault="00DC6B83" w:rsidP="00A90BE6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6B83" w:rsidRPr="00352D9E" w:rsidRDefault="00DC6B83" w:rsidP="00A90BE6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6B83" w:rsidRPr="00352D9E" w:rsidRDefault="00DC6B83" w:rsidP="00A90BE6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6B83" w:rsidRPr="00352D9E" w:rsidRDefault="00DC6B83" w:rsidP="00A90BE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6B83" w:rsidRPr="00352D9E" w:rsidRDefault="00DC6B83" w:rsidP="00A90BE6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  <w:szCs w:val="18"/>
              </w:rPr>
              <w:t>8.2.4.1</w:t>
            </w:r>
          </w:p>
          <w:p w:rsidR="00DC6B83" w:rsidRPr="00352D9E" w:rsidRDefault="00DC6B83" w:rsidP="00A90BE6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Comprometido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6B83" w:rsidRPr="00352D9E" w:rsidRDefault="00DC6B83" w:rsidP="00A90BE6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8.2.5.1</w:t>
            </w:r>
          </w:p>
          <w:p w:rsidR="00DC6B83" w:rsidRPr="00352D9E" w:rsidRDefault="00DC6B83" w:rsidP="00A90BE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</w:tr>
      <w:tr w:rsidR="00A90BE6" w:rsidRPr="00352D9E" w:rsidTr="00855B3B"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 xml:space="preserve">8.2.5.1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C6B83" w:rsidRPr="00352D9E" w:rsidRDefault="00DC6B83" w:rsidP="00A90BE6">
            <w:pPr>
              <w:ind w:left="-57" w:right="-57"/>
              <w:jc w:val="center"/>
              <w:rPr>
                <w:rFonts w:ascii="Noto Sans" w:hAnsi="Noto Sans" w:cs="Noto Sans"/>
                <w:sz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>8.2.6.1</w:t>
            </w:r>
          </w:p>
          <w:p w:rsidR="00A90BE6" w:rsidRPr="00352D9E" w:rsidRDefault="00A90BE6" w:rsidP="00A90BE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Ejercido</w:t>
            </w:r>
          </w:p>
        </w:tc>
      </w:tr>
      <w:tr w:rsidR="00A90BE6" w:rsidRPr="00352D9E" w:rsidTr="003D2BD1">
        <w:trPr>
          <w:trHeight w:val="319"/>
        </w:trPr>
        <w:tc>
          <w:tcPr>
            <w:tcW w:w="214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E6" w:rsidRPr="00352D9E" w:rsidRDefault="00A90BE6" w:rsidP="00A90BE6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E6" w:rsidRPr="00352D9E" w:rsidRDefault="00A90BE6" w:rsidP="00A90BE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E6" w:rsidRPr="00352D9E" w:rsidRDefault="00A90BE6" w:rsidP="00A90BE6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 xml:space="preserve">8.2.6.1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Ejercido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E6" w:rsidRPr="00352D9E" w:rsidRDefault="00A90BE6" w:rsidP="00A90BE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 xml:space="preserve">8.2.7.1 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Pagado</w:t>
            </w:r>
          </w:p>
        </w:tc>
      </w:tr>
      <w:tr w:rsidR="00A90BE6" w:rsidRPr="00352D9E" w:rsidTr="00A1450F">
        <w:trPr>
          <w:trHeight w:val="319"/>
        </w:trPr>
        <w:tc>
          <w:tcPr>
            <w:tcW w:w="5000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E6" w:rsidRPr="00352D9E" w:rsidRDefault="00A90BE6" w:rsidP="003D2BD1">
            <w:pPr>
              <w:ind w:left="-57" w:right="-57"/>
              <w:jc w:val="center"/>
              <w:rPr>
                <w:rFonts w:ascii="Noto Sans" w:hAnsi="Noto Sans" w:cs="Noto Sans"/>
                <w:b/>
                <w:bCs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b/>
                <w:bCs/>
                <w:sz w:val="20"/>
              </w:rPr>
              <w:t>Si se devuelve el Fondo Rotatorio, mediante el ejercicio de gasto en partidas específicas y reintegro a la partida 39910 de forma sim</w:t>
            </w:r>
            <w:r w:rsidR="009F0E70" w:rsidRPr="00352D9E">
              <w:rPr>
                <w:rFonts w:ascii="Noto Sans" w:hAnsi="Noto Sans" w:cs="Noto Sans"/>
                <w:b/>
                <w:bCs/>
                <w:sz w:val="20"/>
              </w:rPr>
              <w:t>ultánea, después de</w:t>
            </w:r>
            <w:r w:rsidR="003D2BD1" w:rsidRPr="00352D9E">
              <w:rPr>
                <w:rFonts w:ascii="Noto Sans" w:hAnsi="Noto Sans" w:cs="Noto Sans"/>
                <w:b/>
                <w:bCs/>
                <w:sz w:val="20"/>
              </w:rPr>
              <w:t>l</w:t>
            </w:r>
            <w:r w:rsidR="009F0E70" w:rsidRPr="00352D9E">
              <w:rPr>
                <w:rFonts w:ascii="Noto Sans" w:hAnsi="Noto Sans" w:cs="Noto Sans"/>
                <w:b/>
                <w:bCs/>
                <w:sz w:val="20"/>
              </w:rPr>
              <w:t xml:space="preserve"> registro</w:t>
            </w:r>
            <w:r w:rsidR="003D2BD1" w:rsidRPr="00352D9E">
              <w:rPr>
                <w:rFonts w:ascii="Noto Sans" w:hAnsi="Noto Sans" w:cs="Noto Sans"/>
                <w:b/>
                <w:bCs/>
                <w:sz w:val="20"/>
              </w:rPr>
              <w:t xml:space="preserve"> </w:t>
            </w:r>
            <w:r w:rsidR="000349EA" w:rsidRPr="00352D9E">
              <w:rPr>
                <w:rFonts w:ascii="Noto Sans" w:hAnsi="Noto Sans" w:cs="Noto Sans"/>
                <w:b/>
                <w:bCs/>
                <w:sz w:val="20"/>
              </w:rPr>
              <w:t>15</w:t>
            </w:r>
            <w:r w:rsidR="003D2BD1" w:rsidRPr="00352D9E">
              <w:rPr>
                <w:rFonts w:ascii="Noto Sans" w:hAnsi="Noto Sans" w:cs="Noto Sans"/>
                <w:b/>
                <w:bCs/>
                <w:sz w:val="20"/>
              </w:rPr>
              <w:t>,</w:t>
            </w:r>
            <w:r w:rsidR="009F0E70" w:rsidRPr="00352D9E">
              <w:rPr>
                <w:rFonts w:ascii="Noto Sans" w:hAnsi="Noto Sans" w:cs="Noto Sans"/>
                <w:b/>
                <w:bCs/>
                <w:sz w:val="20"/>
              </w:rPr>
              <w:t xml:space="preserve"> </w:t>
            </w:r>
            <w:r w:rsidR="000349EA" w:rsidRPr="00352D9E">
              <w:rPr>
                <w:rFonts w:ascii="Noto Sans" w:hAnsi="Noto Sans" w:cs="Noto Sans"/>
                <w:b/>
                <w:bCs/>
                <w:sz w:val="20"/>
              </w:rPr>
              <w:t>se realiza el registro 10</w:t>
            </w:r>
            <w:r w:rsidR="003D2BD1" w:rsidRPr="00352D9E">
              <w:rPr>
                <w:rFonts w:ascii="Noto Sans" w:hAnsi="Noto Sans" w:cs="Noto Sans"/>
                <w:b/>
                <w:bCs/>
                <w:sz w:val="20"/>
              </w:rPr>
              <w:t xml:space="preserve"> y </w:t>
            </w:r>
            <w:r w:rsidR="000349EA" w:rsidRPr="00352D9E">
              <w:rPr>
                <w:rFonts w:ascii="Noto Sans" w:hAnsi="Noto Sans" w:cs="Noto Sans"/>
                <w:b/>
                <w:bCs/>
                <w:sz w:val="20"/>
              </w:rPr>
              <w:t xml:space="preserve">se continúa con los </w:t>
            </w:r>
            <w:bookmarkStart w:id="0" w:name="_GoBack"/>
            <w:bookmarkEnd w:id="0"/>
            <w:r w:rsidR="000349EA" w:rsidRPr="00352D9E">
              <w:rPr>
                <w:rFonts w:ascii="Noto Sans" w:hAnsi="Noto Sans" w:cs="Noto Sans"/>
                <w:b/>
                <w:bCs/>
                <w:sz w:val="20"/>
              </w:rPr>
              <w:t>registros 19</w:t>
            </w:r>
            <w:r w:rsidRPr="00352D9E">
              <w:rPr>
                <w:rFonts w:ascii="Noto Sans" w:hAnsi="Noto Sans" w:cs="Noto Sans"/>
                <w:b/>
                <w:bCs/>
                <w:sz w:val="20"/>
              </w:rPr>
              <w:t xml:space="preserve"> y 2</w:t>
            </w:r>
            <w:r w:rsidR="000349EA" w:rsidRPr="00352D9E">
              <w:rPr>
                <w:rFonts w:ascii="Noto Sans" w:hAnsi="Noto Sans" w:cs="Noto Sans"/>
                <w:b/>
                <w:bCs/>
                <w:sz w:val="20"/>
              </w:rPr>
              <w:t>0</w:t>
            </w:r>
          </w:p>
        </w:tc>
      </w:tr>
      <w:tr w:rsidR="00A1450F" w:rsidRPr="00352D9E" w:rsidTr="00A1450F">
        <w:trPr>
          <w:trHeight w:val="1152"/>
        </w:trPr>
        <w:tc>
          <w:tcPr>
            <w:tcW w:w="214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A1450F" w:rsidRPr="00352D9E" w:rsidRDefault="00A1450F" w:rsidP="00A90BE6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52D9E">
              <w:rPr>
                <w:rFonts w:ascii="Noto Sans" w:hAnsi="Noto Sans" w:cs="Noto Sans"/>
                <w:sz w:val="16"/>
                <w:szCs w:val="16"/>
              </w:rPr>
              <w:t>19</w:t>
            </w:r>
          </w:p>
        </w:tc>
        <w:tc>
          <w:tcPr>
            <w:tcW w:w="118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450F" w:rsidRPr="00352D9E" w:rsidRDefault="00A1450F" w:rsidP="00A90BE6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Por los gastos generados con la operación para su compensación con el reintegro presupuestario del Fondo Rotatorio. (Partida de gasto específica).</w:t>
            </w:r>
          </w:p>
        </w:tc>
        <w:tc>
          <w:tcPr>
            <w:tcW w:w="76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450F" w:rsidRPr="00352D9E" w:rsidRDefault="00A1450F" w:rsidP="00A90BE6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</w:rPr>
              <w:t>Oficio de comprobación de gastos, factura o documento equivalente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450F" w:rsidRPr="00352D9E" w:rsidRDefault="00A1450F" w:rsidP="00A90BE6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</w:rPr>
              <w:t>Anual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450F" w:rsidRPr="00352D9E" w:rsidRDefault="00A1450F" w:rsidP="00A90BE6">
            <w:pPr>
              <w:jc w:val="center"/>
              <w:rPr>
                <w:rFonts w:ascii="Noto Sans" w:hAnsi="Noto Sans" w:cs="Noto Sans"/>
                <w:sz w:val="14"/>
              </w:rPr>
            </w:pPr>
            <w:r w:rsidRPr="00352D9E">
              <w:rPr>
                <w:rFonts w:ascii="Noto Sans" w:hAnsi="Noto Sans" w:cs="Noto Sans"/>
                <w:sz w:val="18"/>
              </w:rPr>
              <w:t xml:space="preserve">1.1.5.1        </w:t>
            </w:r>
            <w:r w:rsidRPr="00352D9E">
              <w:rPr>
                <w:rFonts w:ascii="Noto Sans" w:hAnsi="Noto Sans" w:cs="Noto Sans"/>
                <w:sz w:val="14"/>
              </w:rPr>
              <w:t xml:space="preserve">Almacén de Materiales y Suministros de Consumo             </w:t>
            </w:r>
          </w:p>
          <w:p w:rsidR="00A1450F" w:rsidRPr="00352D9E" w:rsidRDefault="00A1450F" w:rsidP="00A90BE6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4"/>
              </w:rPr>
              <w:t>o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450F" w:rsidRPr="00352D9E" w:rsidRDefault="00A1450F" w:rsidP="00A90BE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bCs/>
                <w:sz w:val="18"/>
                <w:szCs w:val="18"/>
              </w:rPr>
              <w:t xml:space="preserve">2.1.1.9          </w:t>
            </w:r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>Otras Cuentas por Pagar a Corto Plazo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450F" w:rsidRPr="00352D9E" w:rsidRDefault="00A1450F" w:rsidP="00A90BE6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 xml:space="preserve">8.2.4.1 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Comprometido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1450F" w:rsidRPr="00352D9E" w:rsidRDefault="00A1450F" w:rsidP="00A90BE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 xml:space="preserve">8.2.2.1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por Ejercer</w:t>
            </w:r>
          </w:p>
        </w:tc>
      </w:tr>
      <w:tr w:rsidR="00A1450F" w:rsidRPr="00352D9E" w:rsidTr="00A1450F"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A1450F" w:rsidRPr="00352D9E" w:rsidRDefault="00A1450F" w:rsidP="00A90BE6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18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450F" w:rsidRPr="00352D9E" w:rsidRDefault="00A1450F" w:rsidP="00A90BE6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450F" w:rsidRPr="00352D9E" w:rsidRDefault="00A1450F" w:rsidP="00A90BE6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450F" w:rsidRPr="00352D9E" w:rsidRDefault="00A1450F" w:rsidP="00A90BE6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450F" w:rsidRPr="00352D9E" w:rsidRDefault="00A1450F" w:rsidP="00A90BE6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 xml:space="preserve">1.1.4.4      </w:t>
            </w:r>
            <w:r w:rsidRPr="00352D9E">
              <w:rPr>
                <w:rFonts w:ascii="Noto Sans" w:hAnsi="Noto Sans" w:cs="Noto Sans"/>
                <w:sz w:val="14"/>
              </w:rPr>
              <w:t>Inventario de Materias Primas, Materiales y Suministros para Producción             o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450F" w:rsidRPr="00352D9E" w:rsidRDefault="00A1450F" w:rsidP="00A90BE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450F" w:rsidRPr="00352D9E" w:rsidRDefault="00A1450F" w:rsidP="00A90BE6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8.2.5.1</w:t>
            </w:r>
          </w:p>
          <w:p w:rsidR="00A1450F" w:rsidRPr="00352D9E" w:rsidRDefault="00A1450F" w:rsidP="00A90BE6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1450F" w:rsidRPr="00352D9E" w:rsidRDefault="00A1450F" w:rsidP="00A90BE6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  <w:szCs w:val="18"/>
              </w:rPr>
              <w:t>8.2.4.1</w:t>
            </w:r>
          </w:p>
          <w:p w:rsidR="00A1450F" w:rsidRPr="00352D9E" w:rsidRDefault="00A1450F" w:rsidP="00A90BE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Comprometido</w:t>
            </w:r>
          </w:p>
        </w:tc>
      </w:tr>
      <w:tr w:rsidR="00A90BE6" w:rsidRPr="00352D9E" w:rsidTr="00855B3B"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jc w:val="center"/>
              <w:rPr>
                <w:rFonts w:ascii="Noto Sans" w:hAnsi="Noto Sans" w:cs="Noto Sans"/>
                <w:sz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>5.1.2.1</w:t>
            </w:r>
          </w:p>
          <w:p w:rsidR="00A90BE6" w:rsidRPr="00352D9E" w:rsidRDefault="00A90BE6" w:rsidP="00A90BE6">
            <w:pPr>
              <w:jc w:val="center"/>
              <w:rPr>
                <w:rFonts w:ascii="Noto Sans" w:hAnsi="Noto Sans" w:cs="Noto Sans"/>
                <w:sz w:val="14"/>
                <w:szCs w:val="14"/>
              </w:rPr>
            </w:pPr>
            <w:r w:rsidRPr="00352D9E">
              <w:rPr>
                <w:rFonts w:ascii="Noto Sans" w:hAnsi="Noto Sans" w:cs="Noto Sans"/>
                <w:sz w:val="14"/>
                <w:szCs w:val="14"/>
              </w:rPr>
              <w:t>Materiales de Administración, Emisión de Documentos y Artículos Oficiales</w:t>
            </w:r>
          </w:p>
          <w:p w:rsidR="00A90BE6" w:rsidRPr="00352D9E" w:rsidRDefault="00A90BE6" w:rsidP="00A90BE6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4"/>
                <w:szCs w:val="14"/>
              </w:rPr>
              <w:t>a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A90BE6" w:rsidRPr="00352D9E" w:rsidTr="00855B3B"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jc w:val="center"/>
              <w:rPr>
                <w:rFonts w:ascii="Noto Sans" w:hAnsi="Noto Sans" w:cs="Noto Sans"/>
                <w:sz w:val="18"/>
                <w:lang w:val="es-MX"/>
              </w:rPr>
            </w:pPr>
            <w:r w:rsidRPr="00352D9E">
              <w:rPr>
                <w:rFonts w:ascii="Noto Sans" w:hAnsi="Noto Sans" w:cs="Noto Sans"/>
                <w:sz w:val="18"/>
                <w:lang w:val="es-MX"/>
              </w:rPr>
              <w:t>5.1.2.9</w:t>
            </w:r>
          </w:p>
          <w:p w:rsidR="00A90BE6" w:rsidRPr="00352D9E" w:rsidRDefault="00A90BE6" w:rsidP="00A90BE6">
            <w:pPr>
              <w:jc w:val="center"/>
              <w:rPr>
                <w:rFonts w:ascii="Noto Sans" w:hAnsi="Noto Sans" w:cs="Noto Sans"/>
                <w:sz w:val="14"/>
                <w:szCs w:val="14"/>
                <w:lang w:val="es-MX"/>
              </w:rPr>
            </w:pPr>
            <w:r w:rsidRPr="00352D9E">
              <w:rPr>
                <w:rFonts w:ascii="Noto Sans" w:hAnsi="Noto Sans" w:cs="Noto Sans"/>
                <w:sz w:val="14"/>
                <w:szCs w:val="14"/>
                <w:lang w:val="es-MX"/>
              </w:rPr>
              <w:t>Herramientas, Refacciones y Accesorios Menores</w:t>
            </w:r>
          </w:p>
          <w:p w:rsidR="00A90BE6" w:rsidRPr="00352D9E" w:rsidRDefault="00A90BE6" w:rsidP="00A90BE6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4"/>
                <w:szCs w:val="14"/>
                <w:lang w:val="es-MX"/>
              </w:rPr>
              <w:t>o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A90BE6" w:rsidRPr="00352D9E" w:rsidTr="00A1450F">
        <w:trPr>
          <w:trHeight w:val="319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ind w:left="57" w:right="57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</w:rPr>
              <w:t>5.1.3.1</w:t>
            </w:r>
            <w:r w:rsidRPr="00352D9E">
              <w:rPr>
                <w:rFonts w:ascii="Noto Sans" w:hAnsi="Noto Sans" w:cs="Noto Sans"/>
                <w:snapToGrid w:val="0"/>
                <w:sz w:val="18"/>
              </w:rPr>
              <w:br/>
            </w:r>
            <w:r w:rsidRPr="00352D9E">
              <w:rPr>
                <w:rFonts w:ascii="Noto Sans" w:hAnsi="Noto Sans" w:cs="Noto Sans"/>
                <w:snapToGrid w:val="0"/>
                <w:sz w:val="14"/>
                <w:szCs w:val="14"/>
              </w:rPr>
              <w:t>Servicios Básicos                  a</w:t>
            </w: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A90BE6" w:rsidRPr="00352D9E" w:rsidTr="00A1450F">
        <w:trPr>
          <w:trHeight w:val="50"/>
        </w:trPr>
        <w:tc>
          <w:tcPr>
            <w:tcW w:w="214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  <w:p w:rsidR="00A90BE6" w:rsidRPr="00352D9E" w:rsidRDefault="00A90BE6" w:rsidP="00A90BE6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E6" w:rsidRDefault="00A90BE6" w:rsidP="00A90BE6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  <w:szCs w:val="18"/>
              </w:rPr>
              <w:t>5.1.3.9</w:t>
            </w:r>
            <w:r w:rsidRPr="00352D9E">
              <w:rPr>
                <w:rFonts w:ascii="Noto Sans" w:hAnsi="Noto Sans" w:cs="Noto Sans"/>
                <w:snapToGrid w:val="0"/>
                <w:sz w:val="18"/>
                <w:szCs w:val="18"/>
              </w:rPr>
              <w:br/>
            </w:r>
            <w:r w:rsidRPr="00352D9E">
              <w:rPr>
                <w:rFonts w:ascii="Noto Sans" w:hAnsi="Noto Sans" w:cs="Noto Sans"/>
                <w:snapToGrid w:val="0"/>
                <w:sz w:val="14"/>
                <w:szCs w:val="18"/>
              </w:rPr>
              <w:t>Otros Servicios Generales</w:t>
            </w:r>
          </w:p>
          <w:p w:rsidR="00B53458" w:rsidRDefault="00B53458" w:rsidP="00A90BE6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8"/>
              </w:rPr>
            </w:pPr>
          </w:p>
          <w:p w:rsidR="00B53458" w:rsidRDefault="00B53458" w:rsidP="00A90BE6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8"/>
              </w:rPr>
            </w:pPr>
          </w:p>
          <w:p w:rsidR="00B53458" w:rsidRDefault="00B53458" w:rsidP="00A90BE6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8"/>
              </w:rPr>
            </w:pPr>
          </w:p>
          <w:p w:rsidR="00B53458" w:rsidRDefault="00B53458" w:rsidP="00A90BE6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4"/>
                <w:szCs w:val="18"/>
              </w:rPr>
            </w:pPr>
          </w:p>
          <w:p w:rsidR="00B53458" w:rsidRPr="00352D9E" w:rsidRDefault="00B53458" w:rsidP="00A90BE6">
            <w:pPr>
              <w:spacing w:before="120"/>
              <w:jc w:val="center"/>
              <w:rPr>
                <w:rFonts w:ascii="Noto Sans" w:hAnsi="Noto Sans" w:cs="Noto Sans"/>
                <w:bCs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E6" w:rsidRPr="00352D9E" w:rsidRDefault="00A90BE6" w:rsidP="00A90BE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E6" w:rsidRPr="00352D9E" w:rsidRDefault="00A90BE6" w:rsidP="00A90BE6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0BE6" w:rsidRPr="00352D9E" w:rsidRDefault="00A90BE6" w:rsidP="00A90BE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  <w:tr w:rsidR="009F0E70" w:rsidRPr="00352D9E" w:rsidTr="00A1450F">
        <w:trPr>
          <w:trHeight w:val="50"/>
        </w:trPr>
        <w:tc>
          <w:tcPr>
            <w:tcW w:w="214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F0E70" w:rsidRPr="00352D9E" w:rsidRDefault="009F0E70" w:rsidP="00A90BE6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  <w:r w:rsidRPr="00352D9E">
              <w:rPr>
                <w:rFonts w:ascii="Noto Sans" w:hAnsi="Noto Sans" w:cs="Noto Sans"/>
                <w:sz w:val="16"/>
                <w:szCs w:val="16"/>
              </w:rPr>
              <w:t>2</w:t>
            </w:r>
            <w:r w:rsidR="000349EA" w:rsidRPr="00352D9E">
              <w:rPr>
                <w:rFonts w:ascii="Noto Sans" w:hAnsi="Noto Sans" w:cs="Noto Sans"/>
                <w:sz w:val="16"/>
                <w:szCs w:val="16"/>
              </w:rPr>
              <w:t>0</w:t>
            </w:r>
          </w:p>
        </w:tc>
        <w:tc>
          <w:tcPr>
            <w:tcW w:w="1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0E70" w:rsidRPr="00352D9E" w:rsidRDefault="009F0E70" w:rsidP="00A90BE6">
            <w:pPr>
              <w:spacing w:before="120"/>
              <w:ind w:left="57" w:right="57"/>
              <w:jc w:val="both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Por el reintegro del Fondo Rotatorio compensado con cuenta por liquidar certificada afectando el gasto correspondiente y cancelando el pasivo. (Partida 39910).</w:t>
            </w:r>
          </w:p>
        </w:tc>
        <w:tc>
          <w:tcPr>
            <w:tcW w:w="7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F0E70" w:rsidRPr="00352D9E" w:rsidRDefault="009F0E70" w:rsidP="00A90BE6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</w:rPr>
              <w:t>Oficio de comprobación de gastos, factura o documento equivalente, reintegro.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0E70" w:rsidRPr="00352D9E" w:rsidRDefault="009F0E70" w:rsidP="00A90BE6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</w:rPr>
              <w:t>Anual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0E70" w:rsidRPr="00352D9E" w:rsidRDefault="009F0E70" w:rsidP="00A90BE6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bCs/>
                <w:sz w:val="18"/>
                <w:szCs w:val="18"/>
              </w:rPr>
              <w:t xml:space="preserve">2.1.1.9          </w:t>
            </w:r>
            <w:r w:rsidRPr="00352D9E">
              <w:rPr>
                <w:rFonts w:ascii="Noto Sans" w:hAnsi="Noto Sans" w:cs="Noto Sans"/>
                <w:bCs/>
                <w:sz w:val="14"/>
                <w:szCs w:val="18"/>
              </w:rPr>
              <w:t>Otras Cuentas por Pagar a Corto Plazo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0E70" w:rsidRPr="00352D9E" w:rsidRDefault="009F0E70" w:rsidP="003D2BD1">
            <w:pPr>
              <w:spacing w:before="12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 xml:space="preserve">1.1.1.2          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Bancos/ Tesorería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0E70" w:rsidRPr="00352D9E" w:rsidRDefault="009F0E70" w:rsidP="00A90BE6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 xml:space="preserve">8.2.2.1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por Ejercer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F0E70" w:rsidRPr="00352D9E" w:rsidRDefault="009F0E70" w:rsidP="00A90BE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 xml:space="preserve">8.2.4.1 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Comprometido</w:t>
            </w:r>
          </w:p>
        </w:tc>
      </w:tr>
      <w:tr w:rsidR="009F0E70" w:rsidRPr="00352D9E" w:rsidTr="00F9446C">
        <w:trPr>
          <w:trHeight w:val="50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9F0E70" w:rsidRPr="00352D9E" w:rsidRDefault="009F0E70" w:rsidP="00A90BE6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1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F0E70" w:rsidRPr="00352D9E" w:rsidRDefault="009F0E70" w:rsidP="00A90BE6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76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F0E70" w:rsidRPr="00352D9E" w:rsidRDefault="009F0E70" w:rsidP="00A90BE6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0E70" w:rsidRPr="00352D9E" w:rsidRDefault="009F0E70" w:rsidP="00A90BE6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0E70" w:rsidRPr="00352D9E" w:rsidRDefault="009F0E70" w:rsidP="00A90BE6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0E70" w:rsidRPr="00352D9E" w:rsidRDefault="009F0E70" w:rsidP="00A90BE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0E70" w:rsidRPr="00352D9E" w:rsidRDefault="009F0E70" w:rsidP="00A90BE6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napToGrid w:val="0"/>
                <w:sz w:val="18"/>
                <w:szCs w:val="18"/>
              </w:rPr>
              <w:t>8.2.4.1</w:t>
            </w:r>
          </w:p>
          <w:p w:rsidR="009F0E70" w:rsidRPr="00352D9E" w:rsidRDefault="009F0E70" w:rsidP="00A90BE6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Comprometido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F0E70" w:rsidRPr="00352D9E" w:rsidRDefault="009F0E70" w:rsidP="00A90BE6">
            <w:pPr>
              <w:spacing w:before="120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>8.2.5.1</w:t>
            </w:r>
          </w:p>
          <w:p w:rsidR="009F0E70" w:rsidRPr="00352D9E" w:rsidRDefault="009F0E70" w:rsidP="00A90BE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</w:tr>
      <w:tr w:rsidR="00A90BE6" w:rsidRPr="00352D9E" w:rsidTr="00855B3B">
        <w:trPr>
          <w:trHeight w:val="50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 xml:space="preserve">8.2.5.1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Devengado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 xml:space="preserve">8.2.6.1 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Ejercido</w:t>
            </w:r>
          </w:p>
        </w:tc>
      </w:tr>
      <w:tr w:rsidR="00A90BE6" w:rsidRPr="00352D9E" w:rsidTr="00C57AA9">
        <w:trPr>
          <w:trHeight w:val="50"/>
        </w:trPr>
        <w:tc>
          <w:tcPr>
            <w:tcW w:w="214" w:type="pct"/>
            <w:tcBorders>
              <w:top w:val="nil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 xml:space="preserve">8.2.6.1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Ejercido</w:t>
            </w: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0BE6" w:rsidRPr="00352D9E" w:rsidRDefault="00A90BE6" w:rsidP="00A90BE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  <w:r w:rsidRPr="00352D9E">
              <w:rPr>
                <w:rFonts w:ascii="Noto Sans" w:hAnsi="Noto Sans" w:cs="Noto Sans"/>
                <w:sz w:val="18"/>
                <w:szCs w:val="18"/>
              </w:rPr>
              <w:t xml:space="preserve">8.2.7.1  </w:t>
            </w:r>
            <w:r w:rsidRPr="00352D9E">
              <w:rPr>
                <w:rFonts w:ascii="Noto Sans" w:hAnsi="Noto Sans" w:cs="Noto Sans"/>
                <w:sz w:val="14"/>
                <w:szCs w:val="14"/>
              </w:rPr>
              <w:t>Presupuesto de Egresos Pagado</w:t>
            </w:r>
          </w:p>
        </w:tc>
      </w:tr>
      <w:tr w:rsidR="00C57AA9" w:rsidRPr="00352D9E" w:rsidTr="00A1450F">
        <w:trPr>
          <w:trHeight w:val="1929"/>
        </w:trPr>
        <w:tc>
          <w:tcPr>
            <w:tcW w:w="214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57AA9" w:rsidRPr="00352D9E" w:rsidRDefault="00C57AA9" w:rsidP="00A90BE6">
            <w:pPr>
              <w:spacing w:before="120"/>
              <w:ind w:left="57" w:right="57"/>
              <w:jc w:val="center"/>
              <w:rPr>
                <w:rFonts w:ascii="Noto Sans" w:hAnsi="Noto Sans" w:cs="Noto Sans"/>
                <w:sz w:val="16"/>
                <w:szCs w:val="16"/>
              </w:rPr>
            </w:pPr>
          </w:p>
        </w:tc>
        <w:tc>
          <w:tcPr>
            <w:tcW w:w="11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50F" w:rsidRPr="00352D9E" w:rsidRDefault="00C57AA9" w:rsidP="00A90BE6">
            <w:pPr>
              <w:spacing w:before="120"/>
              <w:ind w:right="57"/>
              <w:jc w:val="both"/>
              <w:rPr>
                <w:rFonts w:ascii="Noto Sans" w:hAnsi="Noto Sans" w:cs="Noto Sans"/>
                <w:sz w:val="18"/>
              </w:rPr>
            </w:pPr>
            <w:r w:rsidRPr="00352D9E">
              <w:rPr>
                <w:rFonts w:ascii="Noto Sans" w:hAnsi="Noto Sans" w:cs="Noto Sans"/>
                <w:sz w:val="18"/>
              </w:rPr>
              <w:t xml:space="preserve">NOTA: </w:t>
            </w:r>
          </w:p>
          <w:p w:rsidR="00C57AA9" w:rsidRPr="00352D9E" w:rsidRDefault="00C57AA9" w:rsidP="00A90BE6">
            <w:pPr>
              <w:spacing w:before="120"/>
              <w:ind w:right="57"/>
              <w:jc w:val="both"/>
              <w:rPr>
                <w:rFonts w:ascii="Noto Sans" w:hAnsi="Noto Sans" w:cs="Noto Sans"/>
                <w:sz w:val="16"/>
                <w:szCs w:val="16"/>
                <w:vertAlign w:val="superscript"/>
              </w:rPr>
            </w:pPr>
            <w:r w:rsidRPr="00352D9E">
              <w:rPr>
                <w:rFonts w:ascii="Noto Sans" w:hAnsi="Noto Sans" w:cs="Noto Sans"/>
                <w:sz w:val="18"/>
              </w:rPr>
              <w:t>Para fines prácticos, la afectación presupuestaria se realizará a las cuentas específicas de gasto conforme a esta guía y no se incluyen en la matriz de conversión.</w:t>
            </w: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A9" w:rsidRPr="00352D9E" w:rsidRDefault="00C57AA9" w:rsidP="00A90BE6">
            <w:pPr>
              <w:spacing w:before="120"/>
              <w:ind w:left="57" w:right="57"/>
              <w:jc w:val="both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A9" w:rsidRPr="00352D9E" w:rsidRDefault="00C57AA9" w:rsidP="00A90BE6">
            <w:pPr>
              <w:spacing w:before="120"/>
              <w:ind w:right="53"/>
              <w:rPr>
                <w:rFonts w:ascii="Noto Sans" w:hAnsi="Noto Sans" w:cs="Noto Sans"/>
                <w:snapToGrid w:val="0"/>
                <w:sz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A9" w:rsidRPr="00352D9E" w:rsidRDefault="00C57AA9" w:rsidP="00A90BE6">
            <w:pPr>
              <w:spacing w:before="120"/>
              <w:jc w:val="center"/>
              <w:rPr>
                <w:rFonts w:ascii="Noto Sans" w:hAnsi="Noto Sans" w:cs="Noto Sans"/>
                <w:snapToGrid w:val="0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A9" w:rsidRPr="00352D9E" w:rsidRDefault="00C57AA9" w:rsidP="00A90BE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A9" w:rsidRPr="00352D9E" w:rsidRDefault="00C57AA9" w:rsidP="00A90BE6">
            <w:pPr>
              <w:spacing w:after="60"/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AA9" w:rsidRPr="00352D9E" w:rsidRDefault="00C57AA9" w:rsidP="00A90BE6">
            <w:pPr>
              <w:ind w:left="-57" w:right="-57"/>
              <w:jc w:val="center"/>
              <w:rPr>
                <w:rFonts w:ascii="Noto Sans" w:hAnsi="Noto Sans" w:cs="Noto Sans"/>
                <w:sz w:val="18"/>
                <w:szCs w:val="18"/>
              </w:rPr>
            </w:pPr>
          </w:p>
        </w:tc>
      </w:tr>
    </w:tbl>
    <w:p w:rsidR="00E8591C" w:rsidRPr="00352D9E" w:rsidRDefault="00E8591C" w:rsidP="007F2D64">
      <w:pPr>
        <w:rPr>
          <w:rFonts w:ascii="Noto Sans" w:hAnsi="Noto Sans" w:cs="Noto Sans"/>
          <w:sz w:val="8"/>
        </w:rPr>
      </w:pPr>
    </w:p>
    <w:sectPr w:rsidR="00E8591C" w:rsidRPr="00352D9E" w:rsidSect="00BD7A2A">
      <w:headerReference w:type="default" r:id="rId8"/>
      <w:footerReference w:type="default" r:id="rId9"/>
      <w:type w:val="oddPage"/>
      <w:pgSz w:w="12240" w:h="15840" w:code="1"/>
      <w:pgMar w:top="1134" w:right="567" w:bottom="709" w:left="567" w:header="425" w:footer="16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EE6" w:rsidRDefault="006A1EE6">
      <w:r>
        <w:separator/>
      </w:r>
    </w:p>
  </w:endnote>
  <w:endnote w:type="continuationSeparator" w:id="0">
    <w:p w:rsidR="006A1EE6" w:rsidRDefault="006A1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">
    <w:panose1 w:val="020B0502040504020204"/>
    <w:charset w:val="00"/>
    <w:family w:val="swiss"/>
    <w:pitch w:val="variable"/>
    <w:sig w:usb0="E00002FF" w:usb1="4000201F" w:usb2="08000029" w:usb3="00000000" w:csb0="0000019F" w:csb1="00000000"/>
  </w:font>
  <w:font w:name="Soberana Sans Light">
    <w:altName w:val="Times New Roman"/>
    <w:panose1 w:val="00000000000000000000"/>
    <w:charset w:val="00"/>
    <w:family w:val="modern"/>
    <w:notTrueType/>
    <w:pitch w:val="variable"/>
    <w:sig w:usb0="800000AF" w:usb1="4000204B" w:usb2="00000000" w:usb3="00000000" w:csb0="00000001" w:csb1="00000000"/>
  </w:font>
  <w:font w:name="Soberana Sans Black">
    <w:altName w:val="Times New Roman"/>
    <w:panose1 w:val="00000000000000000000"/>
    <w:charset w:val="00"/>
    <w:family w:val="roman"/>
    <w:notTrueType/>
    <w:pitch w:val="default"/>
  </w:font>
  <w:font w:name="Geomanist"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313E" w:rsidRDefault="00B0313E" w:rsidP="00352D9E">
    <w:pPr>
      <w:pStyle w:val="Piedepgina"/>
      <w:jc w:val="right"/>
      <w:rPr>
        <w:rFonts w:ascii="Noto Sans" w:hAnsi="Noto Sans" w:cs="Noto Sans"/>
        <w:b/>
        <w:sz w:val="16"/>
      </w:rPr>
    </w:pPr>
  </w:p>
  <w:p w:rsidR="00D5126F" w:rsidRPr="00352D9E" w:rsidRDefault="0003013F" w:rsidP="00352D9E">
    <w:pPr>
      <w:pStyle w:val="Piedepgina"/>
      <w:jc w:val="right"/>
      <w:rPr>
        <w:rFonts w:ascii="Noto Sans" w:hAnsi="Noto Sans" w:cs="Noto Sans"/>
        <w:b/>
        <w:sz w:val="16"/>
      </w:rPr>
    </w:pPr>
    <w:r w:rsidRPr="00352D9E">
      <w:rPr>
        <w:rFonts w:ascii="Noto Sans" w:hAnsi="Noto Sans" w:cs="Noto Sans"/>
        <w:b/>
        <w:sz w:val="16"/>
      </w:rPr>
      <w:fldChar w:fldCharType="begin"/>
    </w:r>
    <w:r w:rsidR="00D5126F" w:rsidRPr="00352D9E">
      <w:rPr>
        <w:rFonts w:ascii="Noto Sans" w:hAnsi="Noto Sans" w:cs="Noto Sans"/>
        <w:b/>
        <w:sz w:val="16"/>
      </w:rPr>
      <w:instrText xml:space="preserve"> PAGE   \* MERGEFORMAT </w:instrText>
    </w:r>
    <w:r w:rsidRPr="00352D9E">
      <w:rPr>
        <w:rFonts w:ascii="Noto Sans" w:hAnsi="Noto Sans" w:cs="Noto Sans"/>
        <w:b/>
        <w:sz w:val="16"/>
      </w:rPr>
      <w:fldChar w:fldCharType="separate"/>
    </w:r>
    <w:r w:rsidR="006A60C6">
      <w:rPr>
        <w:rFonts w:ascii="Noto Sans" w:hAnsi="Noto Sans" w:cs="Noto Sans"/>
        <w:b/>
        <w:noProof/>
        <w:sz w:val="16"/>
      </w:rPr>
      <w:t>7</w:t>
    </w:r>
    <w:r w:rsidRPr="00352D9E">
      <w:rPr>
        <w:rFonts w:ascii="Noto Sans" w:hAnsi="Noto Sans" w:cs="Noto Sans"/>
        <w:b/>
        <w:sz w:val="16"/>
      </w:rPr>
      <w:fldChar w:fldCharType="end"/>
    </w:r>
  </w:p>
  <w:p w:rsidR="00157AC6" w:rsidRDefault="00157AC6" w:rsidP="00352D9E">
    <w:pPr>
      <w:pStyle w:val="Piedepgina"/>
      <w:jc w:val="right"/>
      <w:rPr>
        <w:rFonts w:ascii="Noto Sans" w:hAnsi="Noto Sans" w:cs="Noto Sans"/>
        <w:b/>
        <w:sz w:val="16"/>
        <w:szCs w:val="16"/>
      </w:rPr>
    </w:pPr>
    <w:r w:rsidRPr="00352D9E">
      <w:rPr>
        <w:rFonts w:ascii="Noto Sans" w:hAnsi="Noto Sans" w:cs="Noto Sans"/>
        <w:b/>
        <w:sz w:val="16"/>
        <w:szCs w:val="16"/>
      </w:rPr>
      <w:t>VIGENTE A PARTIR DEL 01-01-202</w:t>
    </w:r>
    <w:r w:rsidR="0018200F" w:rsidRPr="00352D9E">
      <w:rPr>
        <w:rFonts w:ascii="Noto Sans" w:hAnsi="Noto Sans" w:cs="Noto Sans"/>
        <w:b/>
        <w:sz w:val="16"/>
        <w:szCs w:val="16"/>
      </w:rPr>
      <w:t>5</w:t>
    </w:r>
  </w:p>
  <w:p w:rsidR="00B0313E" w:rsidRPr="00352D9E" w:rsidRDefault="00B0313E" w:rsidP="00352D9E">
    <w:pPr>
      <w:pStyle w:val="Piedepgina"/>
      <w:jc w:val="right"/>
      <w:rPr>
        <w:rFonts w:ascii="Noto Sans" w:hAnsi="Noto Sans" w:cs="Noto Sans"/>
        <w:b/>
        <w:sz w:val="16"/>
        <w:szCs w:val="16"/>
      </w:rPr>
    </w:pPr>
  </w:p>
  <w:p w:rsidR="00157AC6" w:rsidRPr="00352D9E" w:rsidRDefault="00157AC6" w:rsidP="00352D9E">
    <w:pPr>
      <w:pStyle w:val="Piedepgina"/>
      <w:jc w:val="right"/>
      <w:rPr>
        <w:rFonts w:ascii="Noto Sans" w:hAnsi="Noto Sans" w:cs="Noto Sans"/>
        <w:b/>
        <w:sz w:val="16"/>
        <w:szCs w:val="16"/>
      </w:rPr>
    </w:pPr>
    <w:r w:rsidRPr="00352D9E">
      <w:rPr>
        <w:rFonts w:ascii="Noto Sans" w:hAnsi="Noto Sans" w:cs="Noto Sans"/>
        <w:b/>
        <w:sz w:val="16"/>
        <w:szCs w:val="16"/>
      </w:rPr>
      <w:t>Elaborado: Dirección de Contabilidad y Rendición de Cuentas</w:t>
    </w:r>
  </w:p>
  <w:p w:rsidR="00157AC6" w:rsidRPr="00352D9E" w:rsidRDefault="00157AC6" w:rsidP="00352D9E">
    <w:pPr>
      <w:pStyle w:val="Piedepgina"/>
      <w:jc w:val="right"/>
      <w:rPr>
        <w:rFonts w:ascii="Noto Sans" w:hAnsi="Noto Sans" w:cs="Noto Sans"/>
        <w:b/>
        <w:sz w:val="16"/>
      </w:rPr>
    </w:pPr>
    <w:r w:rsidRPr="00352D9E">
      <w:rPr>
        <w:rFonts w:ascii="Noto Sans" w:hAnsi="Noto Sans" w:cs="Noto Sans"/>
        <w:b/>
        <w:sz w:val="16"/>
        <w:szCs w:val="16"/>
      </w:rPr>
      <w:t>Art. 20 Ley General de Contabilidad Gubernamental</w:t>
    </w:r>
  </w:p>
  <w:p w:rsidR="007F2D64" w:rsidRDefault="007F2D64" w:rsidP="00854DF1">
    <w:pPr>
      <w:pStyle w:val="Piedepgina"/>
      <w:ind w:left="425"/>
      <w:jc w:val="center"/>
      <w:rPr>
        <w:rFonts w:ascii="Arial" w:hAnsi="Arial"/>
        <w:b/>
        <w:sz w:val="12"/>
        <w:szCs w:val="12"/>
      </w:rPr>
    </w:pPr>
  </w:p>
  <w:p w:rsidR="007C3D88" w:rsidRDefault="007C3D88" w:rsidP="00854DF1">
    <w:pPr>
      <w:pStyle w:val="Piedepgina"/>
      <w:ind w:left="425"/>
      <w:jc w:val="center"/>
      <w:rPr>
        <w:rFonts w:ascii="Arial" w:hAnsi="Arial"/>
        <w:b/>
        <w:sz w:val="12"/>
        <w:szCs w:val="12"/>
      </w:rPr>
    </w:pPr>
  </w:p>
  <w:p w:rsidR="007F2D64" w:rsidRDefault="007F2D64" w:rsidP="00854DF1">
    <w:pPr>
      <w:pStyle w:val="Piedepgina"/>
      <w:ind w:left="425"/>
      <w:jc w:val="center"/>
      <w:rPr>
        <w:rFonts w:ascii="Arial" w:hAnsi="Arial"/>
        <w:b/>
        <w:sz w:val="12"/>
        <w:szCs w:val="12"/>
      </w:rPr>
    </w:pPr>
  </w:p>
  <w:p w:rsidR="007F2D64" w:rsidRDefault="007F2D64" w:rsidP="00854DF1">
    <w:pPr>
      <w:pStyle w:val="Piedepgina"/>
      <w:ind w:left="425"/>
      <w:jc w:val="center"/>
      <w:rPr>
        <w:rFonts w:ascii="Arial" w:hAnsi="Arial"/>
        <w:b/>
        <w:sz w:val="12"/>
        <w:szCs w:val="12"/>
      </w:rPr>
    </w:pPr>
  </w:p>
  <w:p w:rsidR="007F2D64" w:rsidRPr="008B3E74" w:rsidRDefault="007F2D64" w:rsidP="00854DF1">
    <w:pPr>
      <w:pStyle w:val="Piedepgina"/>
      <w:ind w:left="425"/>
      <w:jc w:val="center"/>
      <w:rPr>
        <w:rFonts w:ascii="Arial" w:hAnsi="Arial"/>
        <w:b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EE6" w:rsidRDefault="006A1EE6">
      <w:r>
        <w:separator/>
      </w:r>
    </w:p>
  </w:footnote>
  <w:footnote w:type="continuationSeparator" w:id="0">
    <w:p w:rsidR="006A1EE6" w:rsidRDefault="006A1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1A44" w:rsidRDefault="00B53458" w:rsidP="00121A44">
    <w:pPr>
      <w:rPr>
        <w:rFonts w:ascii="Soberana Sans Light" w:hAnsi="Soberana Sans Light"/>
        <w:b/>
        <w:color w:val="7F7F7F"/>
        <w:sz w:val="16"/>
        <w:szCs w:val="18"/>
      </w:rPr>
    </w:pPr>
    <w:r>
      <w:rPr>
        <w:noProof/>
        <w:lang w:val="es-MX" w:eastAsia="es-MX"/>
      </w:rPr>
      <w:drawing>
        <wp:anchor distT="0" distB="0" distL="0" distR="0" simplePos="0" relativeHeight="251664384" behindDoc="1" locked="0" layoutInCell="1" hidden="0" allowOverlap="1" wp14:anchorId="6E995B48" wp14:editId="0C4FDC95">
          <wp:simplePos x="0" y="0"/>
          <wp:positionH relativeFrom="page">
            <wp:align>left</wp:align>
          </wp:positionH>
          <wp:positionV relativeFrom="paragraph">
            <wp:posOffset>-612775</wp:posOffset>
          </wp:positionV>
          <wp:extent cx="7795260" cy="10382250"/>
          <wp:effectExtent l="0" t="0" r="0" b="0"/>
          <wp:wrapNone/>
          <wp:docPr id="46450176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4501763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5260" cy="103822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352D9E"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editId="40ACEC0E">
              <wp:simplePos x="0" y="0"/>
              <wp:positionH relativeFrom="column">
                <wp:posOffset>2485390</wp:posOffset>
              </wp:positionH>
              <wp:positionV relativeFrom="paragraph">
                <wp:posOffset>10160</wp:posOffset>
              </wp:positionV>
              <wp:extent cx="3697605" cy="583565"/>
              <wp:effectExtent l="0" t="0" r="0" b="6985"/>
              <wp:wrapNone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7605" cy="583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57AC6" w:rsidRDefault="00157AC6" w:rsidP="00157AC6">
                          <w:pPr>
                            <w:spacing w:line="180" w:lineRule="exact"/>
                            <w:jc w:val="right"/>
                            <w:rPr>
                              <w:rFonts w:ascii="Soberana Sans Black" w:hAnsi="Soberana Sans Black"/>
                              <w:color w:val="7F7F7F"/>
                              <w:sz w:val="18"/>
                              <w:szCs w:val="18"/>
                            </w:rPr>
                          </w:pPr>
                        </w:p>
                        <w:p w:rsidR="00157AC6" w:rsidRPr="00352D9E" w:rsidRDefault="00157AC6" w:rsidP="00157AC6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8"/>
                            </w:rPr>
                          </w:pPr>
                          <w:r w:rsidRPr="00352D9E">
                            <w:rPr>
                              <w:rFonts w:ascii="Noto Sans" w:hAnsi="Noto Sans" w:cs="Noto Sans"/>
                              <w:sz w:val="18"/>
                            </w:rPr>
                            <w:t>Unidad de Administración y Finanzas</w:t>
                          </w:r>
                        </w:p>
                        <w:p w:rsidR="00157AC6" w:rsidRPr="00352D9E" w:rsidRDefault="00157AC6" w:rsidP="00157AC6">
                          <w:pPr>
                            <w:pStyle w:val="Encabezado"/>
                            <w:jc w:val="right"/>
                            <w:rPr>
                              <w:rFonts w:ascii="Noto Sans" w:hAnsi="Noto Sans" w:cs="Noto Sans"/>
                              <w:sz w:val="18"/>
                            </w:rPr>
                          </w:pPr>
                          <w:r w:rsidRPr="00352D9E">
                            <w:rPr>
                              <w:rFonts w:ascii="Noto Sans" w:hAnsi="Noto Sans" w:cs="Noto Sans"/>
                              <w:sz w:val="18"/>
                            </w:rPr>
                            <w:t>Dirección General de Programación y Presupuesto</w:t>
                          </w:r>
                        </w:p>
                        <w:p w:rsidR="00157AC6" w:rsidRPr="0018200F" w:rsidRDefault="00157AC6" w:rsidP="00157AC6">
                          <w:pPr>
                            <w:pStyle w:val="Encabezado"/>
                            <w:spacing w:line="240" w:lineRule="atLeast"/>
                            <w:jc w:val="right"/>
                            <w:rPr>
                              <w:rFonts w:ascii="Geomanist" w:hAnsi="Geomanist"/>
                              <w:color w:val="807F83"/>
                              <w:sz w:val="18"/>
                              <w:szCs w:val="18"/>
                              <w:lang w:val="es-MX" w:eastAsia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95.7pt;margin-top:.8pt;width:291.15pt;height:45.9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0JytwIAAL0FAAAOAAAAZHJzL2Uyb0RvYy54bWysVG1vmzAQ/j5p/8Hyd8pLCQFUUrUhTJO6&#10;F6nbD3CwCdbAZrYT0lX77zubJE1bTZq28QHZvvNz99w9vqvrfd+hHVOaS1Hg8CLAiIlaUi42Bf76&#10;pfJSjLQhgpJOClbgB6bx9eLtm6txyFkkW9lRphCACJ2PQ4FbY4bc93Xdsp7oCzkwAcZGqp4Y2KqN&#10;TxUZAb3v/CgIEn+Uig5K1kxrOC0nI144/KZhtfnUNJoZ1BUYcjPur9x/bf/+4orkG0WGlteHNMhf&#10;ZNETLiDoCaokhqCt4q+gel4rqWVjLmrZ+7JpeM0cB2ATBi/Y3LdkYI4LFEcPpzLp/wdbf9x9VojT&#10;AkcYCdJDi5ZbQpVElCHD9kaiyBZpHHQOvvcDeJv9rdxDsx1hPdzJ+ptGQi5bIjbsRik5toxQSDK0&#10;N/2zqxOOtiDr8YOkEI1sjXRA+0b1toJQEwTo0KyHU4MgD1TD4WWSzZNghlENtll6OUtmLgTJj7cH&#10;pc07JntkFwVWIACHTnZ32thsSH50scGErHjXORF04tkBOE4nEBuuWpvNwvX0MQuyVbpKYy+OkpUX&#10;B2Xp3VTL2EuqcD4rL8vlsgx/2rhhnLecUiZsmKO+wvjP+ndQ+qSMk8K07Di1cDYlrTbrZafQjoC+&#10;K/cdCnLm5j9PwxUBuLygFEZxcBtlXpWkcy+u4pmXzYPUC8LsNkuCOIvL6jmlOy7Yv1NC40lJvyUW&#10;uO81MZL33MD46Hhf4PTkRHKrv5Wgrq+G8G5an9XB5v5UB+j1sctOrVagk1TNfr0HFCvhtaQPoFsl&#10;QVYgTph5sGil+oHRCPOjwPr7liiGUfdegPazMI7twHGbeDaPYKPOLetzCxE1QBXYYDQtl2YaUttB&#10;8U0LkabXJuQNvJeGOyk/ZXV4ZTAjHKnDPLND6HzvvJ6m7uIXAAAA//8DAFBLAwQUAAYACAAAACEA&#10;0g2hmNwAAAAIAQAADwAAAGRycy9kb3ducmV2LnhtbEyPwW7CMAyG75P2DpEncRsp6yija4rQBCdO&#10;MKZdQ2Paao3TJQG6t8ec2M3W9+v352Ix2E6c0YfWkYLJOAGBVDnTUq1g/7l+fgMRoiajO0eo4A8D&#10;LMrHh0Lnxl1oi+ddrAWXUMi1gibGPpcyVA1aHcauR2J2dN7qyKuvpfH6wuW2ky9JkkmrW+ILje7x&#10;o8HqZ3eyCjbb6ep7HVP8Mr/B23227P2xVmr0NCzfQUQc4j0MN31Wh5KdDu5EJohOQTqfvHKUQQaC&#10;+XyWzkAceEinIMtC/n+gvAIAAP//AwBQSwECLQAUAAYACAAAACEAtoM4kv4AAADhAQAAEwAAAAAA&#10;AAAAAAAAAAAAAAAAW0NvbnRlbnRfVHlwZXNdLnhtbFBLAQItABQABgAIAAAAIQA4/SH/1gAAAJQB&#10;AAALAAAAAAAAAAAAAAAAAC8BAABfcmVscy8ucmVsc1BLAQItABQABgAIAAAAIQC0m0JytwIAAL0F&#10;AAAOAAAAAAAAAAAAAAAAAC4CAABkcnMvZTJvRG9jLnhtbFBLAQItABQABgAIAAAAIQDSDaGY3AAA&#10;AAgBAAAPAAAAAAAAAAAAAAAAABEFAABkcnMvZG93bnJldi54bWxQSwUGAAAAAAQABADzAAAAGgYA&#10;AAAA&#10;" filled="f" stroked="f" strokeweight="3e-5mm">
              <v:textbox>
                <w:txbxContent>
                  <w:p w:rsidR="00157AC6" w:rsidRDefault="00157AC6" w:rsidP="00157AC6">
                    <w:pPr>
                      <w:spacing w:line="180" w:lineRule="exact"/>
                      <w:jc w:val="right"/>
                      <w:rPr>
                        <w:rFonts w:ascii="Soberana Sans Black" w:hAnsi="Soberana Sans Black"/>
                        <w:color w:val="7F7F7F"/>
                        <w:sz w:val="18"/>
                        <w:szCs w:val="18"/>
                      </w:rPr>
                    </w:pPr>
                  </w:p>
                  <w:p w:rsidR="00157AC6" w:rsidRPr="00352D9E" w:rsidRDefault="00157AC6" w:rsidP="00157AC6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8"/>
                      </w:rPr>
                    </w:pPr>
                    <w:r w:rsidRPr="00352D9E">
                      <w:rPr>
                        <w:rFonts w:ascii="Noto Sans" w:hAnsi="Noto Sans" w:cs="Noto Sans"/>
                        <w:sz w:val="18"/>
                      </w:rPr>
                      <w:t>Unidad de Administración y Finanzas</w:t>
                    </w:r>
                  </w:p>
                  <w:p w:rsidR="00157AC6" w:rsidRPr="00352D9E" w:rsidRDefault="00157AC6" w:rsidP="00157AC6">
                    <w:pPr>
                      <w:pStyle w:val="Encabezado"/>
                      <w:jc w:val="right"/>
                      <w:rPr>
                        <w:rFonts w:ascii="Noto Sans" w:hAnsi="Noto Sans" w:cs="Noto Sans"/>
                        <w:sz w:val="18"/>
                      </w:rPr>
                    </w:pPr>
                    <w:r w:rsidRPr="00352D9E">
                      <w:rPr>
                        <w:rFonts w:ascii="Noto Sans" w:hAnsi="Noto Sans" w:cs="Noto Sans"/>
                        <w:sz w:val="18"/>
                      </w:rPr>
                      <w:t>Dirección General de Programación y Presupuesto</w:t>
                    </w:r>
                  </w:p>
                  <w:p w:rsidR="00157AC6" w:rsidRPr="0018200F" w:rsidRDefault="00157AC6" w:rsidP="00157AC6">
                    <w:pPr>
                      <w:pStyle w:val="Encabezado"/>
                      <w:spacing w:line="240" w:lineRule="atLeast"/>
                      <w:jc w:val="right"/>
                      <w:rPr>
                        <w:rFonts w:ascii="Geomanist" w:hAnsi="Geomanist"/>
                        <w:color w:val="807F83"/>
                        <w:sz w:val="18"/>
                        <w:szCs w:val="18"/>
                        <w:lang w:val="es-MX" w:eastAsia="en-US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121A44" w:rsidRDefault="00121A44" w:rsidP="00121A44">
    <w:pPr>
      <w:rPr>
        <w:rFonts w:ascii="Soberana Sans Light" w:hAnsi="Soberana Sans Light"/>
        <w:b/>
        <w:color w:val="7F7F7F"/>
        <w:sz w:val="16"/>
        <w:szCs w:val="18"/>
      </w:rPr>
    </w:pPr>
  </w:p>
  <w:p w:rsidR="00121A44" w:rsidRDefault="00121A44" w:rsidP="00121A44">
    <w:pPr>
      <w:rPr>
        <w:rFonts w:ascii="Soberana Sans Light" w:hAnsi="Soberana Sans Light"/>
        <w:b/>
        <w:color w:val="7F7F7F"/>
        <w:sz w:val="16"/>
        <w:szCs w:val="18"/>
      </w:rPr>
    </w:pPr>
  </w:p>
  <w:p w:rsidR="00121A44" w:rsidRDefault="00121A44" w:rsidP="00121A44">
    <w:pPr>
      <w:rPr>
        <w:rFonts w:ascii="Soberana Sans Light" w:hAnsi="Soberana Sans Light"/>
        <w:b/>
        <w:color w:val="7F7F7F"/>
        <w:sz w:val="16"/>
        <w:szCs w:val="18"/>
      </w:rPr>
    </w:pPr>
  </w:p>
  <w:p w:rsidR="00121A44" w:rsidRDefault="00121A44" w:rsidP="00121A44">
    <w:pPr>
      <w:rPr>
        <w:rFonts w:ascii="Soberana Sans Light" w:hAnsi="Soberana Sans Light"/>
        <w:b/>
        <w:color w:val="7F7F7F"/>
        <w:sz w:val="16"/>
        <w:szCs w:val="18"/>
      </w:rPr>
    </w:pPr>
  </w:p>
  <w:p w:rsidR="00121A44" w:rsidRDefault="00121A44" w:rsidP="00121A44">
    <w:pPr>
      <w:rPr>
        <w:rFonts w:ascii="Soberana Sans Light" w:hAnsi="Soberana Sans Light"/>
        <w:b/>
        <w:color w:val="7F7F7F"/>
        <w:sz w:val="16"/>
        <w:szCs w:val="18"/>
      </w:rPr>
    </w:pPr>
  </w:p>
  <w:p w:rsidR="00157AC6" w:rsidRPr="0018200F" w:rsidRDefault="00157AC6" w:rsidP="00157AC6">
    <w:pPr>
      <w:pStyle w:val="Encabezado"/>
      <w:rPr>
        <w:rFonts w:ascii="Geomanist" w:hAnsi="Geomanist"/>
        <w:sz w:val="8"/>
        <w:szCs w:val="8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1096"/>
    </w:tblGrid>
    <w:tr w:rsidR="00157AC6" w:rsidRPr="00352D9E" w:rsidTr="00AA7CD3">
      <w:trPr>
        <w:trHeight w:val="231"/>
      </w:trPr>
      <w:tc>
        <w:tcPr>
          <w:tcW w:w="5000" w:type="pct"/>
          <w:vAlign w:val="center"/>
        </w:tcPr>
        <w:p w:rsidR="00157AC6" w:rsidRPr="00352D9E" w:rsidRDefault="00352D9E" w:rsidP="00157AC6">
          <w:pPr>
            <w:pStyle w:val="Ttulo9"/>
            <w:spacing w:before="60" w:after="60"/>
            <w:rPr>
              <w:rFonts w:ascii="Noto Sans" w:hAnsi="Noto Sans" w:cs="Noto Sans"/>
              <w:sz w:val="18"/>
              <w:szCs w:val="22"/>
              <w:lang w:val="es-MX" w:eastAsia="en-US"/>
            </w:rPr>
          </w:pPr>
          <w:r w:rsidRPr="000B4003">
            <w:rPr>
              <w:rFonts w:ascii="Noto Sans" w:hAnsi="Noto Sans" w:cs="Noto Sans"/>
              <w:spacing w:val="20"/>
              <w:sz w:val="14"/>
            </w:rPr>
            <w:t>MANUAL DE CONTABILIDAD GUBERNAMENTAL PARA LAS ENTIDADES PARAESTATALES SECTORIZADAS AL RAMO 12</w:t>
          </w:r>
        </w:p>
      </w:tc>
    </w:tr>
  </w:tbl>
  <w:p w:rsidR="0033612D" w:rsidRDefault="0033612D" w:rsidP="002657F3">
    <w:pPr>
      <w:pStyle w:val="Encabezado"/>
      <w:rPr>
        <w:rFonts w:ascii="Noto Sans" w:hAnsi="Noto Sans" w:cs="Noto Sans"/>
        <w:sz w:val="6"/>
        <w:szCs w:val="6"/>
      </w:rPr>
    </w:pP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1096"/>
    </w:tblGrid>
    <w:tr w:rsidR="00352D9E" w:rsidRPr="00352D9E" w:rsidTr="004C7DE1">
      <w:trPr>
        <w:trHeight w:val="231"/>
      </w:trPr>
      <w:tc>
        <w:tcPr>
          <w:tcW w:w="5000" w:type="pct"/>
          <w:vAlign w:val="center"/>
        </w:tcPr>
        <w:p w:rsidR="00352D9E" w:rsidRPr="00352D9E" w:rsidRDefault="00352D9E" w:rsidP="00352D9E">
          <w:pPr>
            <w:pStyle w:val="Ttulo9"/>
            <w:spacing w:before="60" w:after="60"/>
            <w:rPr>
              <w:rFonts w:ascii="Noto Sans" w:hAnsi="Noto Sans" w:cs="Noto Sans"/>
              <w:sz w:val="18"/>
              <w:szCs w:val="22"/>
              <w:lang w:val="es-MX" w:eastAsia="en-US"/>
            </w:rPr>
          </w:pPr>
          <w:r w:rsidRPr="00BC3F77">
            <w:rPr>
              <w:rFonts w:ascii="Noto Sans" w:hAnsi="Noto Sans" w:cs="Noto Sans"/>
              <w:sz w:val="16"/>
              <w:szCs w:val="22"/>
              <w:lang w:val="es-MX" w:eastAsia="en-US"/>
            </w:rPr>
            <w:t>8.- FONDO FIJO DE CAJA – FONDO REVOLVENTE</w:t>
          </w:r>
        </w:p>
      </w:tc>
    </w:tr>
  </w:tbl>
  <w:p w:rsidR="00352D9E" w:rsidRDefault="00352D9E" w:rsidP="00352D9E">
    <w:pPr>
      <w:pStyle w:val="Encabezado"/>
      <w:rPr>
        <w:rFonts w:ascii="Noto Sans" w:hAnsi="Noto Sans" w:cs="Noto Sans"/>
        <w:sz w:val="6"/>
        <w:szCs w:val="6"/>
      </w:rPr>
    </w:pPr>
  </w:p>
  <w:tbl>
    <w:tblPr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475"/>
      <w:gridCol w:w="2639"/>
      <w:gridCol w:w="1700"/>
      <w:gridCol w:w="1276"/>
      <w:gridCol w:w="1276"/>
      <w:gridCol w:w="1276"/>
      <w:gridCol w:w="1276"/>
      <w:gridCol w:w="1178"/>
    </w:tblGrid>
    <w:tr w:rsidR="003A136B" w:rsidRPr="00352D9E" w:rsidTr="00650439">
      <w:trPr>
        <w:tblHeader/>
      </w:trPr>
      <w:tc>
        <w:tcPr>
          <w:tcW w:w="214" w:type="pct"/>
          <w:vMerge w:val="restart"/>
          <w:vAlign w:val="center"/>
        </w:tcPr>
        <w:p w:rsidR="003A136B" w:rsidRPr="00352D9E" w:rsidRDefault="003A136B" w:rsidP="003A136B">
          <w:pPr>
            <w:jc w:val="center"/>
            <w:rPr>
              <w:rFonts w:ascii="Noto Sans" w:hAnsi="Noto Sans" w:cs="Noto Sans"/>
              <w:b/>
              <w:sz w:val="18"/>
              <w:szCs w:val="16"/>
            </w:rPr>
          </w:pPr>
          <w:r w:rsidRPr="00352D9E">
            <w:rPr>
              <w:rFonts w:ascii="Noto Sans" w:hAnsi="Noto Sans" w:cs="Noto Sans"/>
              <w:b/>
              <w:sz w:val="18"/>
              <w:szCs w:val="16"/>
            </w:rPr>
            <w:t>No</w:t>
          </w:r>
        </w:p>
      </w:tc>
      <w:tc>
        <w:tcPr>
          <w:tcW w:w="1189" w:type="pct"/>
          <w:vMerge w:val="restart"/>
          <w:vAlign w:val="center"/>
        </w:tcPr>
        <w:p w:rsidR="003A136B" w:rsidRPr="00352D9E" w:rsidRDefault="003A136B" w:rsidP="003A136B">
          <w:pPr>
            <w:jc w:val="center"/>
            <w:rPr>
              <w:rFonts w:ascii="Noto Sans" w:hAnsi="Noto Sans" w:cs="Noto Sans"/>
              <w:b/>
              <w:sz w:val="18"/>
              <w:szCs w:val="16"/>
            </w:rPr>
          </w:pPr>
          <w:r w:rsidRPr="00352D9E">
            <w:rPr>
              <w:rFonts w:ascii="Noto Sans" w:hAnsi="Noto Sans" w:cs="Noto Sans"/>
              <w:b/>
              <w:sz w:val="18"/>
              <w:szCs w:val="16"/>
            </w:rPr>
            <w:t>CONCEPTO</w:t>
          </w:r>
        </w:p>
      </w:tc>
      <w:tc>
        <w:tcPr>
          <w:tcW w:w="766" w:type="pct"/>
          <w:vMerge w:val="restart"/>
          <w:vAlign w:val="center"/>
        </w:tcPr>
        <w:p w:rsidR="003A136B" w:rsidRPr="00352D9E" w:rsidRDefault="003A136B" w:rsidP="003A136B">
          <w:pPr>
            <w:jc w:val="center"/>
            <w:rPr>
              <w:rFonts w:ascii="Noto Sans" w:hAnsi="Noto Sans" w:cs="Noto Sans"/>
              <w:b/>
              <w:sz w:val="18"/>
              <w:szCs w:val="16"/>
            </w:rPr>
          </w:pPr>
          <w:r w:rsidRPr="00352D9E">
            <w:rPr>
              <w:rFonts w:ascii="Noto Sans" w:hAnsi="Noto Sans" w:cs="Noto Sans"/>
              <w:b/>
              <w:sz w:val="18"/>
              <w:szCs w:val="16"/>
            </w:rPr>
            <w:t>DOCUMENTO FUENTE</w:t>
          </w:r>
        </w:p>
      </w:tc>
      <w:tc>
        <w:tcPr>
          <w:tcW w:w="575" w:type="pct"/>
          <w:vMerge w:val="restart"/>
          <w:vAlign w:val="center"/>
        </w:tcPr>
        <w:p w:rsidR="003A136B" w:rsidRPr="00352D9E" w:rsidRDefault="003A136B" w:rsidP="003A136B">
          <w:pPr>
            <w:ind w:left="-57" w:right="-57"/>
            <w:jc w:val="center"/>
            <w:rPr>
              <w:rFonts w:ascii="Noto Sans" w:hAnsi="Noto Sans" w:cs="Noto Sans"/>
              <w:b/>
              <w:sz w:val="18"/>
              <w:szCs w:val="16"/>
            </w:rPr>
          </w:pPr>
          <w:r w:rsidRPr="00352D9E">
            <w:rPr>
              <w:rFonts w:ascii="Noto Sans" w:hAnsi="Noto Sans" w:cs="Noto Sans"/>
              <w:b/>
              <w:sz w:val="18"/>
              <w:szCs w:val="16"/>
            </w:rPr>
            <w:t>PERIODI-</w:t>
          </w:r>
        </w:p>
        <w:p w:rsidR="003A136B" w:rsidRPr="00352D9E" w:rsidRDefault="003A136B" w:rsidP="003A136B">
          <w:pPr>
            <w:ind w:left="-57" w:right="-57"/>
            <w:jc w:val="center"/>
            <w:rPr>
              <w:rFonts w:ascii="Noto Sans" w:hAnsi="Noto Sans" w:cs="Noto Sans"/>
              <w:b/>
              <w:sz w:val="18"/>
              <w:szCs w:val="16"/>
            </w:rPr>
          </w:pPr>
          <w:r w:rsidRPr="00352D9E">
            <w:rPr>
              <w:rFonts w:ascii="Noto Sans" w:hAnsi="Noto Sans" w:cs="Noto Sans"/>
              <w:b/>
              <w:sz w:val="18"/>
              <w:szCs w:val="16"/>
            </w:rPr>
            <w:t>CIDAD</w:t>
          </w:r>
        </w:p>
      </w:tc>
      <w:tc>
        <w:tcPr>
          <w:tcW w:w="2256" w:type="pct"/>
          <w:gridSpan w:val="4"/>
          <w:vAlign w:val="center"/>
        </w:tcPr>
        <w:p w:rsidR="003A136B" w:rsidRPr="00352D9E" w:rsidRDefault="003A136B" w:rsidP="003A136B">
          <w:pPr>
            <w:ind w:left="-138"/>
            <w:jc w:val="center"/>
            <w:rPr>
              <w:rFonts w:ascii="Noto Sans" w:hAnsi="Noto Sans" w:cs="Noto Sans"/>
              <w:b/>
              <w:sz w:val="18"/>
              <w:szCs w:val="16"/>
            </w:rPr>
          </w:pPr>
          <w:r w:rsidRPr="00352D9E">
            <w:rPr>
              <w:rFonts w:ascii="Noto Sans" w:hAnsi="Noto Sans" w:cs="Noto Sans"/>
              <w:b/>
              <w:sz w:val="18"/>
              <w:szCs w:val="16"/>
            </w:rPr>
            <w:t>R E G I S T R O</w:t>
          </w:r>
        </w:p>
      </w:tc>
    </w:tr>
    <w:tr w:rsidR="003A136B" w:rsidRPr="00352D9E" w:rsidTr="00650439">
      <w:trPr>
        <w:tblHeader/>
      </w:trPr>
      <w:tc>
        <w:tcPr>
          <w:tcW w:w="214" w:type="pct"/>
          <w:vMerge/>
          <w:vAlign w:val="center"/>
        </w:tcPr>
        <w:p w:rsidR="003A136B" w:rsidRPr="00352D9E" w:rsidRDefault="003A136B" w:rsidP="003A136B">
          <w:pPr>
            <w:jc w:val="center"/>
            <w:rPr>
              <w:rFonts w:ascii="Noto Sans" w:hAnsi="Noto Sans" w:cs="Noto Sans"/>
              <w:b/>
              <w:sz w:val="18"/>
              <w:szCs w:val="16"/>
            </w:rPr>
          </w:pPr>
        </w:p>
      </w:tc>
      <w:tc>
        <w:tcPr>
          <w:tcW w:w="1189" w:type="pct"/>
          <w:vMerge/>
          <w:vAlign w:val="center"/>
        </w:tcPr>
        <w:p w:rsidR="003A136B" w:rsidRPr="00352D9E" w:rsidRDefault="003A136B" w:rsidP="003A136B">
          <w:pPr>
            <w:rPr>
              <w:rFonts w:ascii="Noto Sans" w:hAnsi="Noto Sans" w:cs="Noto Sans"/>
              <w:b/>
              <w:sz w:val="18"/>
              <w:szCs w:val="16"/>
            </w:rPr>
          </w:pPr>
        </w:p>
      </w:tc>
      <w:tc>
        <w:tcPr>
          <w:tcW w:w="766" w:type="pct"/>
          <w:vMerge/>
          <w:vAlign w:val="center"/>
        </w:tcPr>
        <w:p w:rsidR="003A136B" w:rsidRPr="00352D9E" w:rsidRDefault="003A136B" w:rsidP="003A136B">
          <w:pPr>
            <w:rPr>
              <w:rFonts w:ascii="Noto Sans" w:hAnsi="Noto Sans" w:cs="Noto Sans"/>
              <w:b/>
              <w:sz w:val="18"/>
              <w:szCs w:val="16"/>
            </w:rPr>
          </w:pPr>
        </w:p>
      </w:tc>
      <w:tc>
        <w:tcPr>
          <w:tcW w:w="575" w:type="pct"/>
          <w:vMerge/>
          <w:vAlign w:val="center"/>
        </w:tcPr>
        <w:p w:rsidR="003A136B" w:rsidRPr="00352D9E" w:rsidRDefault="003A136B" w:rsidP="003A136B">
          <w:pPr>
            <w:jc w:val="center"/>
            <w:rPr>
              <w:rFonts w:ascii="Noto Sans" w:hAnsi="Noto Sans" w:cs="Noto Sans"/>
              <w:b/>
              <w:sz w:val="18"/>
              <w:szCs w:val="16"/>
            </w:rPr>
          </w:pPr>
        </w:p>
      </w:tc>
      <w:tc>
        <w:tcPr>
          <w:tcW w:w="1150" w:type="pct"/>
          <w:gridSpan w:val="2"/>
          <w:vAlign w:val="center"/>
        </w:tcPr>
        <w:p w:rsidR="003A136B" w:rsidRPr="00352D9E" w:rsidRDefault="003A136B" w:rsidP="003A136B">
          <w:pPr>
            <w:jc w:val="center"/>
            <w:rPr>
              <w:rFonts w:ascii="Noto Sans" w:hAnsi="Noto Sans" w:cs="Noto Sans"/>
              <w:b/>
              <w:sz w:val="18"/>
              <w:szCs w:val="16"/>
            </w:rPr>
          </w:pPr>
          <w:r w:rsidRPr="00352D9E">
            <w:rPr>
              <w:rFonts w:ascii="Noto Sans" w:hAnsi="Noto Sans" w:cs="Noto Sans"/>
              <w:b/>
              <w:sz w:val="18"/>
              <w:szCs w:val="16"/>
            </w:rPr>
            <w:t>CONTABLE</w:t>
          </w:r>
        </w:p>
      </w:tc>
      <w:tc>
        <w:tcPr>
          <w:tcW w:w="1106" w:type="pct"/>
          <w:gridSpan w:val="2"/>
          <w:vAlign w:val="center"/>
        </w:tcPr>
        <w:p w:rsidR="003A136B" w:rsidRPr="00352D9E" w:rsidRDefault="003A136B" w:rsidP="003A136B">
          <w:pPr>
            <w:jc w:val="center"/>
            <w:rPr>
              <w:rFonts w:ascii="Noto Sans" w:hAnsi="Noto Sans" w:cs="Noto Sans"/>
              <w:b/>
              <w:sz w:val="18"/>
              <w:szCs w:val="16"/>
            </w:rPr>
          </w:pPr>
          <w:r w:rsidRPr="00352D9E">
            <w:rPr>
              <w:rFonts w:ascii="Noto Sans" w:hAnsi="Noto Sans" w:cs="Noto Sans"/>
              <w:b/>
              <w:sz w:val="18"/>
              <w:szCs w:val="16"/>
            </w:rPr>
            <w:t>PRESUPUESTAL</w:t>
          </w:r>
        </w:p>
      </w:tc>
    </w:tr>
    <w:tr w:rsidR="003A136B" w:rsidRPr="00352D9E" w:rsidTr="00650439">
      <w:trPr>
        <w:tblHeader/>
      </w:trPr>
      <w:tc>
        <w:tcPr>
          <w:tcW w:w="214" w:type="pct"/>
          <w:vMerge/>
          <w:tcBorders>
            <w:bottom w:val="single" w:sz="4" w:space="0" w:color="000000"/>
          </w:tcBorders>
        </w:tcPr>
        <w:p w:rsidR="003A136B" w:rsidRPr="00352D9E" w:rsidRDefault="003A136B" w:rsidP="003A136B">
          <w:pPr>
            <w:jc w:val="center"/>
            <w:rPr>
              <w:rFonts w:ascii="Noto Sans" w:hAnsi="Noto Sans" w:cs="Noto Sans"/>
              <w:b/>
              <w:sz w:val="18"/>
              <w:szCs w:val="16"/>
            </w:rPr>
          </w:pPr>
        </w:p>
      </w:tc>
      <w:tc>
        <w:tcPr>
          <w:tcW w:w="1189" w:type="pct"/>
          <w:vMerge/>
          <w:tcBorders>
            <w:bottom w:val="single" w:sz="4" w:space="0" w:color="000000"/>
          </w:tcBorders>
        </w:tcPr>
        <w:p w:rsidR="003A136B" w:rsidRPr="00352D9E" w:rsidRDefault="003A136B" w:rsidP="003A136B">
          <w:pPr>
            <w:rPr>
              <w:rFonts w:ascii="Noto Sans" w:hAnsi="Noto Sans" w:cs="Noto Sans"/>
              <w:b/>
              <w:sz w:val="18"/>
              <w:szCs w:val="16"/>
            </w:rPr>
          </w:pPr>
        </w:p>
      </w:tc>
      <w:tc>
        <w:tcPr>
          <w:tcW w:w="766" w:type="pct"/>
          <w:vMerge/>
          <w:tcBorders>
            <w:bottom w:val="single" w:sz="4" w:space="0" w:color="000000"/>
          </w:tcBorders>
        </w:tcPr>
        <w:p w:rsidR="003A136B" w:rsidRPr="00352D9E" w:rsidRDefault="003A136B" w:rsidP="003A136B">
          <w:pPr>
            <w:rPr>
              <w:rFonts w:ascii="Noto Sans" w:hAnsi="Noto Sans" w:cs="Noto Sans"/>
              <w:b/>
              <w:sz w:val="18"/>
              <w:szCs w:val="16"/>
            </w:rPr>
          </w:pPr>
        </w:p>
      </w:tc>
      <w:tc>
        <w:tcPr>
          <w:tcW w:w="575" w:type="pct"/>
          <w:vMerge/>
          <w:tcBorders>
            <w:bottom w:val="single" w:sz="4" w:space="0" w:color="000000"/>
          </w:tcBorders>
        </w:tcPr>
        <w:p w:rsidR="003A136B" w:rsidRPr="00352D9E" w:rsidRDefault="003A136B" w:rsidP="003A136B">
          <w:pPr>
            <w:jc w:val="center"/>
            <w:rPr>
              <w:rFonts w:ascii="Noto Sans" w:hAnsi="Noto Sans" w:cs="Noto Sans"/>
              <w:b/>
              <w:sz w:val="18"/>
              <w:szCs w:val="16"/>
            </w:rPr>
          </w:pPr>
        </w:p>
      </w:tc>
      <w:tc>
        <w:tcPr>
          <w:tcW w:w="575" w:type="pct"/>
          <w:tcBorders>
            <w:bottom w:val="single" w:sz="4" w:space="0" w:color="000000"/>
          </w:tcBorders>
          <w:vAlign w:val="center"/>
        </w:tcPr>
        <w:p w:rsidR="003A136B" w:rsidRPr="00352D9E" w:rsidRDefault="003A136B" w:rsidP="003A136B">
          <w:pPr>
            <w:jc w:val="center"/>
            <w:rPr>
              <w:rFonts w:ascii="Noto Sans" w:hAnsi="Noto Sans" w:cs="Noto Sans"/>
              <w:b/>
              <w:sz w:val="18"/>
              <w:szCs w:val="16"/>
            </w:rPr>
          </w:pPr>
          <w:r w:rsidRPr="00352D9E">
            <w:rPr>
              <w:rFonts w:ascii="Noto Sans" w:hAnsi="Noto Sans" w:cs="Noto Sans"/>
              <w:b/>
              <w:sz w:val="18"/>
              <w:szCs w:val="16"/>
            </w:rPr>
            <w:t>CARGO</w:t>
          </w:r>
        </w:p>
      </w:tc>
      <w:tc>
        <w:tcPr>
          <w:tcW w:w="575" w:type="pct"/>
          <w:tcBorders>
            <w:bottom w:val="single" w:sz="4" w:space="0" w:color="000000"/>
          </w:tcBorders>
          <w:vAlign w:val="center"/>
        </w:tcPr>
        <w:p w:rsidR="003A136B" w:rsidRPr="00352D9E" w:rsidRDefault="003A136B" w:rsidP="003A136B">
          <w:pPr>
            <w:jc w:val="center"/>
            <w:rPr>
              <w:rFonts w:ascii="Noto Sans" w:hAnsi="Noto Sans" w:cs="Noto Sans"/>
              <w:b/>
              <w:sz w:val="18"/>
              <w:szCs w:val="16"/>
            </w:rPr>
          </w:pPr>
          <w:r w:rsidRPr="00352D9E">
            <w:rPr>
              <w:rFonts w:ascii="Noto Sans" w:hAnsi="Noto Sans" w:cs="Noto Sans"/>
              <w:b/>
              <w:sz w:val="18"/>
              <w:szCs w:val="16"/>
            </w:rPr>
            <w:t>ABONO</w:t>
          </w:r>
        </w:p>
      </w:tc>
      <w:tc>
        <w:tcPr>
          <w:tcW w:w="575" w:type="pct"/>
          <w:tcBorders>
            <w:bottom w:val="single" w:sz="4" w:space="0" w:color="000000"/>
          </w:tcBorders>
          <w:vAlign w:val="center"/>
        </w:tcPr>
        <w:p w:rsidR="003A136B" w:rsidRPr="00352D9E" w:rsidRDefault="003A136B" w:rsidP="003A136B">
          <w:pPr>
            <w:jc w:val="center"/>
            <w:rPr>
              <w:rFonts w:ascii="Noto Sans" w:hAnsi="Noto Sans" w:cs="Noto Sans"/>
              <w:b/>
              <w:sz w:val="18"/>
              <w:szCs w:val="16"/>
            </w:rPr>
          </w:pPr>
          <w:r w:rsidRPr="00352D9E">
            <w:rPr>
              <w:rFonts w:ascii="Noto Sans" w:hAnsi="Noto Sans" w:cs="Noto Sans"/>
              <w:b/>
              <w:sz w:val="18"/>
              <w:szCs w:val="16"/>
            </w:rPr>
            <w:t>CARGO</w:t>
          </w:r>
        </w:p>
      </w:tc>
      <w:tc>
        <w:tcPr>
          <w:tcW w:w="531" w:type="pct"/>
          <w:tcBorders>
            <w:bottom w:val="single" w:sz="4" w:space="0" w:color="000000"/>
          </w:tcBorders>
          <w:vAlign w:val="center"/>
        </w:tcPr>
        <w:p w:rsidR="003A136B" w:rsidRPr="00352D9E" w:rsidRDefault="003A136B" w:rsidP="003A136B">
          <w:pPr>
            <w:jc w:val="center"/>
            <w:rPr>
              <w:rFonts w:ascii="Noto Sans" w:hAnsi="Noto Sans" w:cs="Noto Sans"/>
              <w:b/>
              <w:sz w:val="18"/>
              <w:szCs w:val="16"/>
            </w:rPr>
          </w:pPr>
          <w:r w:rsidRPr="00352D9E">
            <w:rPr>
              <w:rFonts w:ascii="Noto Sans" w:hAnsi="Noto Sans" w:cs="Noto Sans"/>
              <w:b/>
              <w:sz w:val="18"/>
              <w:szCs w:val="16"/>
            </w:rPr>
            <w:t>ABONO</w:t>
          </w:r>
        </w:p>
      </w:tc>
    </w:tr>
  </w:tbl>
  <w:p w:rsidR="003A136B" w:rsidRDefault="003A136B" w:rsidP="002657F3">
    <w:pPr>
      <w:pStyle w:val="Encabezado"/>
      <w:rPr>
        <w:rFonts w:ascii="Arial" w:hAnsi="Arial"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504B0"/>
    <w:multiLevelType w:val="hybridMultilevel"/>
    <w:tmpl w:val="1C8221A0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23E80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076570B9"/>
    <w:multiLevelType w:val="hybridMultilevel"/>
    <w:tmpl w:val="58BA5A1C"/>
    <w:lvl w:ilvl="0" w:tplc="5AD65BAA">
      <w:start w:val="1"/>
      <w:numFmt w:val="bullet"/>
      <w:lvlText w:val="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F77A9"/>
    <w:multiLevelType w:val="hybridMultilevel"/>
    <w:tmpl w:val="CF92B4E2"/>
    <w:lvl w:ilvl="0" w:tplc="94B0B928">
      <w:start w:val="2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BF33A7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5" w15:restartNumberingAfterBreak="0">
    <w:nsid w:val="15FB751B"/>
    <w:multiLevelType w:val="hybridMultilevel"/>
    <w:tmpl w:val="9B2EB692"/>
    <w:lvl w:ilvl="0" w:tplc="E08CF4FA">
      <w:start w:val="1"/>
      <w:numFmt w:val="decimal"/>
      <w:lvlText w:val="%1"/>
      <w:lvlJc w:val="left"/>
      <w:pPr>
        <w:ind w:left="417" w:hanging="360"/>
      </w:pPr>
      <w:rPr>
        <w:rFonts w:cs="Times New Roman" w:hint="default"/>
        <w:sz w:val="18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6" w15:restartNumberingAfterBreak="0">
    <w:nsid w:val="192E27AC"/>
    <w:multiLevelType w:val="hybridMultilevel"/>
    <w:tmpl w:val="07B03B2A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7" w15:restartNumberingAfterBreak="0">
    <w:nsid w:val="1BBC41FE"/>
    <w:multiLevelType w:val="hybridMultilevel"/>
    <w:tmpl w:val="F8186C4E"/>
    <w:lvl w:ilvl="0" w:tplc="1E3068B4">
      <w:start w:val="1"/>
      <w:numFmt w:val="lowerLetter"/>
      <w:lvlText w:val="%1)"/>
      <w:lvlJc w:val="left"/>
      <w:pPr>
        <w:tabs>
          <w:tab w:val="num" w:pos="1554"/>
        </w:tabs>
        <w:ind w:left="1551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D6029E4"/>
    <w:multiLevelType w:val="hybridMultilevel"/>
    <w:tmpl w:val="AA74C95C"/>
    <w:lvl w:ilvl="0" w:tplc="080A000F">
      <w:start w:val="1"/>
      <w:numFmt w:val="decimal"/>
      <w:lvlText w:val="%1."/>
      <w:lvlJc w:val="left"/>
      <w:pPr>
        <w:ind w:left="777" w:hanging="360"/>
      </w:pPr>
    </w:lvl>
    <w:lvl w:ilvl="1" w:tplc="080A0019" w:tentative="1">
      <w:start w:val="1"/>
      <w:numFmt w:val="lowerLetter"/>
      <w:lvlText w:val="%2."/>
      <w:lvlJc w:val="left"/>
      <w:pPr>
        <w:ind w:left="1497" w:hanging="360"/>
      </w:pPr>
    </w:lvl>
    <w:lvl w:ilvl="2" w:tplc="080A001B" w:tentative="1">
      <w:start w:val="1"/>
      <w:numFmt w:val="lowerRoman"/>
      <w:lvlText w:val="%3."/>
      <w:lvlJc w:val="right"/>
      <w:pPr>
        <w:ind w:left="2217" w:hanging="180"/>
      </w:pPr>
    </w:lvl>
    <w:lvl w:ilvl="3" w:tplc="080A000F" w:tentative="1">
      <w:start w:val="1"/>
      <w:numFmt w:val="decimal"/>
      <w:lvlText w:val="%4."/>
      <w:lvlJc w:val="left"/>
      <w:pPr>
        <w:ind w:left="2937" w:hanging="360"/>
      </w:pPr>
    </w:lvl>
    <w:lvl w:ilvl="4" w:tplc="080A0019" w:tentative="1">
      <w:start w:val="1"/>
      <w:numFmt w:val="lowerLetter"/>
      <w:lvlText w:val="%5."/>
      <w:lvlJc w:val="left"/>
      <w:pPr>
        <w:ind w:left="3657" w:hanging="360"/>
      </w:pPr>
    </w:lvl>
    <w:lvl w:ilvl="5" w:tplc="080A001B" w:tentative="1">
      <w:start w:val="1"/>
      <w:numFmt w:val="lowerRoman"/>
      <w:lvlText w:val="%6."/>
      <w:lvlJc w:val="right"/>
      <w:pPr>
        <w:ind w:left="4377" w:hanging="180"/>
      </w:pPr>
    </w:lvl>
    <w:lvl w:ilvl="6" w:tplc="080A000F" w:tentative="1">
      <w:start w:val="1"/>
      <w:numFmt w:val="decimal"/>
      <w:lvlText w:val="%7."/>
      <w:lvlJc w:val="left"/>
      <w:pPr>
        <w:ind w:left="5097" w:hanging="360"/>
      </w:pPr>
    </w:lvl>
    <w:lvl w:ilvl="7" w:tplc="080A0019" w:tentative="1">
      <w:start w:val="1"/>
      <w:numFmt w:val="lowerLetter"/>
      <w:lvlText w:val="%8."/>
      <w:lvlJc w:val="left"/>
      <w:pPr>
        <w:ind w:left="5817" w:hanging="360"/>
      </w:pPr>
    </w:lvl>
    <w:lvl w:ilvl="8" w:tplc="080A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9" w15:restartNumberingAfterBreak="0">
    <w:nsid w:val="1D712C1C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0" w15:restartNumberingAfterBreak="0">
    <w:nsid w:val="20C60BB5"/>
    <w:multiLevelType w:val="hybridMultilevel"/>
    <w:tmpl w:val="95682040"/>
    <w:lvl w:ilvl="0" w:tplc="F3CA1F1E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2E0703"/>
    <w:multiLevelType w:val="hybridMultilevel"/>
    <w:tmpl w:val="60807942"/>
    <w:lvl w:ilvl="0" w:tplc="F7E4993C">
      <w:start w:val="1"/>
      <w:numFmt w:val="bullet"/>
      <w:lvlText w:val="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772E66"/>
    <w:multiLevelType w:val="hybridMultilevel"/>
    <w:tmpl w:val="767CCD12"/>
    <w:lvl w:ilvl="0" w:tplc="E7C2AF56">
      <w:start w:val="1"/>
      <w:numFmt w:val="bullet"/>
      <w:lvlText w:val=""/>
      <w:lvlJc w:val="right"/>
      <w:pPr>
        <w:ind w:left="77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" w15:restartNumberingAfterBreak="0">
    <w:nsid w:val="2E0D65ED"/>
    <w:multiLevelType w:val="hybridMultilevel"/>
    <w:tmpl w:val="1360CC6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6301C"/>
    <w:multiLevelType w:val="hybridMultilevel"/>
    <w:tmpl w:val="F0C4288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FE5457"/>
    <w:multiLevelType w:val="hybridMultilevel"/>
    <w:tmpl w:val="C568C98E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D86791"/>
    <w:multiLevelType w:val="hybridMultilevel"/>
    <w:tmpl w:val="F1A8402C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4C7860"/>
    <w:multiLevelType w:val="hybridMultilevel"/>
    <w:tmpl w:val="A2D8C486"/>
    <w:lvl w:ilvl="0" w:tplc="C644BCB2">
      <w:start w:val="1"/>
      <w:numFmt w:val="bullet"/>
      <w:lvlText w:val=""/>
      <w:lvlJc w:val="left"/>
      <w:pPr>
        <w:tabs>
          <w:tab w:val="num" w:pos="397"/>
        </w:tabs>
        <w:ind w:left="397" w:hanging="284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232D9"/>
    <w:multiLevelType w:val="hybridMultilevel"/>
    <w:tmpl w:val="B294868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337B9D"/>
    <w:multiLevelType w:val="hybridMultilevel"/>
    <w:tmpl w:val="63787A82"/>
    <w:lvl w:ilvl="0" w:tplc="6F92CE78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0" w15:restartNumberingAfterBreak="0">
    <w:nsid w:val="3A7135A0"/>
    <w:multiLevelType w:val="singleLevel"/>
    <w:tmpl w:val="06589DF0"/>
    <w:lvl w:ilvl="0">
      <w:start w:val="1"/>
      <w:numFmt w:val="lowerLetter"/>
      <w:lvlText w:val="%1)"/>
      <w:lvlJc w:val="left"/>
      <w:pPr>
        <w:tabs>
          <w:tab w:val="num" w:pos="530"/>
        </w:tabs>
        <w:ind w:left="527" w:hanging="357"/>
      </w:pPr>
      <w:rPr>
        <w:rFonts w:hint="default"/>
      </w:rPr>
    </w:lvl>
  </w:abstractNum>
  <w:abstractNum w:abstractNumId="21" w15:restartNumberingAfterBreak="0">
    <w:nsid w:val="3C4137F8"/>
    <w:multiLevelType w:val="hybridMultilevel"/>
    <w:tmpl w:val="20141784"/>
    <w:lvl w:ilvl="0" w:tplc="264A6BE0">
      <w:start w:val="1"/>
      <w:numFmt w:val="bullet"/>
      <w:lvlText w:val="-"/>
      <w:lvlJc w:val="left"/>
      <w:pPr>
        <w:tabs>
          <w:tab w:val="num" w:pos="510"/>
        </w:tabs>
        <w:ind w:left="510" w:hanging="170"/>
      </w:pPr>
      <w:rPr>
        <w:rFonts w:ascii="Arial" w:hAnsi="Arial" w:cs="Times New Roman" w:hint="default"/>
        <w:sz w:val="20"/>
        <w:szCs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55AA6"/>
    <w:multiLevelType w:val="hybridMultilevel"/>
    <w:tmpl w:val="07B03B2A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3" w15:restartNumberingAfterBreak="0">
    <w:nsid w:val="3ED656BF"/>
    <w:multiLevelType w:val="hybridMultilevel"/>
    <w:tmpl w:val="8B3AB43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00203E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5" w15:restartNumberingAfterBreak="0">
    <w:nsid w:val="404F5169"/>
    <w:multiLevelType w:val="hybridMultilevel"/>
    <w:tmpl w:val="1FE26934"/>
    <w:lvl w:ilvl="0" w:tplc="0E262BFE">
      <w:start w:val="1"/>
      <w:numFmt w:val="bullet"/>
      <w:lvlText w:val=""/>
      <w:lvlJc w:val="left"/>
      <w:pPr>
        <w:tabs>
          <w:tab w:val="num" w:pos="530"/>
        </w:tabs>
        <w:ind w:left="527" w:hanging="357"/>
      </w:pPr>
      <w:rPr>
        <w:rFonts w:ascii="Symbol" w:hAnsi="Symbol" w:hint="default"/>
      </w:rPr>
    </w:lvl>
    <w:lvl w:ilvl="1" w:tplc="5E60FE3A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42062C60">
      <w:start w:val="1"/>
      <w:numFmt w:val="bullet"/>
      <w:lvlText w:val="▪"/>
      <w:lvlJc w:val="left"/>
      <w:pPr>
        <w:tabs>
          <w:tab w:val="num" w:pos="665"/>
        </w:tabs>
        <w:ind w:left="665" w:hanging="170"/>
      </w:pPr>
      <w:rPr>
        <w:rFonts w:ascii="Times New Roman" w:hAnsi="Times New Roman" w:cs="Times New Roman" w:hint="default"/>
        <w:color w:val="auto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00527E"/>
    <w:multiLevelType w:val="hybridMultilevel"/>
    <w:tmpl w:val="E28CA64C"/>
    <w:lvl w:ilvl="0" w:tplc="264A6BE0">
      <w:start w:val="1"/>
      <w:numFmt w:val="bullet"/>
      <w:lvlText w:val="-"/>
      <w:lvlJc w:val="left"/>
      <w:pPr>
        <w:tabs>
          <w:tab w:val="num" w:pos="510"/>
        </w:tabs>
        <w:ind w:left="510" w:hanging="170"/>
      </w:pPr>
      <w:rPr>
        <w:rFonts w:ascii="Arial" w:hAnsi="Arial" w:cs="Times New Roman" w:hint="default"/>
        <w:sz w:val="20"/>
        <w:szCs w:val="20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102EC8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8" w15:restartNumberingAfterBreak="0">
    <w:nsid w:val="454E7254"/>
    <w:multiLevelType w:val="hybridMultilevel"/>
    <w:tmpl w:val="9B3A8BBA"/>
    <w:lvl w:ilvl="0" w:tplc="C9A695CA">
      <w:start w:val="1"/>
      <w:numFmt w:val="none"/>
      <w:lvlText w:val="a)"/>
      <w:lvlJc w:val="left"/>
      <w:pPr>
        <w:tabs>
          <w:tab w:val="num" w:pos="1554"/>
        </w:tabs>
        <w:ind w:left="1554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350"/>
        </w:tabs>
        <w:ind w:left="235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070"/>
        </w:tabs>
        <w:ind w:left="307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790"/>
        </w:tabs>
        <w:ind w:left="379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510"/>
        </w:tabs>
        <w:ind w:left="451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230"/>
        </w:tabs>
        <w:ind w:left="523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950"/>
        </w:tabs>
        <w:ind w:left="595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670"/>
        </w:tabs>
        <w:ind w:left="667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390"/>
        </w:tabs>
        <w:ind w:left="7390" w:hanging="180"/>
      </w:pPr>
    </w:lvl>
  </w:abstractNum>
  <w:abstractNum w:abstractNumId="29" w15:restartNumberingAfterBreak="0">
    <w:nsid w:val="45760F9C"/>
    <w:multiLevelType w:val="singleLevel"/>
    <w:tmpl w:val="1884E2C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5C73904"/>
    <w:multiLevelType w:val="hybridMultilevel"/>
    <w:tmpl w:val="011A94F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E85652"/>
    <w:multiLevelType w:val="hybridMultilevel"/>
    <w:tmpl w:val="E2DA6D5C"/>
    <w:lvl w:ilvl="0" w:tplc="1CFEA12E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F05E42"/>
    <w:multiLevelType w:val="hybridMultilevel"/>
    <w:tmpl w:val="7B62FF88"/>
    <w:lvl w:ilvl="0" w:tplc="0FDEFCA2">
      <w:start w:val="1"/>
      <w:numFmt w:val="decimal"/>
      <w:lvlText w:val="%1."/>
      <w:lvlJc w:val="left"/>
      <w:pPr>
        <w:ind w:left="110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24" w:hanging="360"/>
      </w:pPr>
    </w:lvl>
    <w:lvl w:ilvl="2" w:tplc="080A001B" w:tentative="1">
      <w:start w:val="1"/>
      <w:numFmt w:val="lowerRoman"/>
      <w:lvlText w:val="%3."/>
      <w:lvlJc w:val="right"/>
      <w:pPr>
        <w:ind w:left="2544" w:hanging="180"/>
      </w:pPr>
    </w:lvl>
    <w:lvl w:ilvl="3" w:tplc="080A000F" w:tentative="1">
      <w:start w:val="1"/>
      <w:numFmt w:val="decimal"/>
      <w:lvlText w:val="%4."/>
      <w:lvlJc w:val="left"/>
      <w:pPr>
        <w:ind w:left="3264" w:hanging="360"/>
      </w:pPr>
    </w:lvl>
    <w:lvl w:ilvl="4" w:tplc="080A0019" w:tentative="1">
      <w:start w:val="1"/>
      <w:numFmt w:val="lowerLetter"/>
      <w:lvlText w:val="%5."/>
      <w:lvlJc w:val="left"/>
      <w:pPr>
        <w:ind w:left="3984" w:hanging="360"/>
      </w:pPr>
    </w:lvl>
    <w:lvl w:ilvl="5" w:tplc="080A001B" w:tentative="1">
      <w:start w:val="1"/>
      <w:numFmt w:val="lowerRoman"/>
      <w:lvlText w:val="%6."/>
      <w:lvlJc w:val="right"/>
      <w:pPr>
        <w:ind w:left="4704" w:hanging="180"/>
      </w:pPr>
    </w:lvl>
    <w:lvl w:ilvl="6" w:tplc="080A000F" w:tentative="1">
      <w:start w:val="1"/>
      <w:numFmt w:val="decimal"/>
      <w:lvlText w:val="%7."/>
      <w:lvlJc w:val="left"/>
      <w:pPr>
        <w:ind w:left="5424" w:hanging="360"/>
      </w:pPr>
    </w:lvl>
    <w:lvl w:ilvl="7" w:tplc="080A0019" w:tentative="1">
      <w:start w:val="1"/>
      <w:numFmt w:val="lowerLetter"/>
      <w:lvlText w:val="%8."/>
      <w:lvlJc w:val="left"/>
      <w:pPr>
        <w:ind w:left="6144" w:hanging="360"/>
      </w:pPr>
    </w:lvl>
    <w:lvl w:ilvl="8" w:tplc="080A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33" w15:restartNumberingAfterBreak="0">
    <w:nsid w:val="602669C7"/>
    <w:multiLevelType w:val="hybridMultilevel"/>
    <w:tmpl w:val="8B3037CA"/>
    <w:lvl w:ilvl="0" w:tplc="0C0A000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E56AC6"/>
    <w:multiLevelType w:val="singleLevel"/>
    <w:tmpl w:val="26002A50"/>
    <w:lvl w:ilvl="0">
      <w:start w:val="1"/>
      <w:numFmt w:val="bullet"/>
      <w:lvlText w:val=""/>
      <w:lvlJc w:val="left"/>
      <w:pPr>
        <w:tabs>
          <w:tab w:val="num" w:pos="3904"/>
        </w:tabs>
        <w:ind w:left="3901" w:hanging="357"/>
      </w:pPr>
      <w:rPr>
        <w:rFonts w:ascii="Symbol" w:hAnsi="Symbol" w:hint="default"/>
      </w:rPr>
    </w:lvl>
  </w:abstractNum>
  <w:abstractNum w:abstractNumId="35" w15:restartNumberingAfterBreak="0">
    <w:nsid w:val="65E71EBB"/>
    <w:multiLevelType w:val="hybridMultilevel"/>
    <w:tmpl w:val="31D89DF2"/>
    <w:lvl w:ilvl="0" w:tplc="E7C2AF56">
      <w:start w:val="1"/>
      <w:numFmt w:val="bullet"/>
      <w:lvlText w:val=""/>
      <w:lvlJc w:val="right"/>
      <w:pPr>
        <w:ind w:left="777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6" w15:restartNumberingAfterBreak="0">
    <w:nsid w:val="664129AF"/>
    <w:multiLevelType w:val="hybridMultilevel"/>
    <w:tmpl w:val="7CAAEE60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37" w15:restartNumberingAfterBreak="0">
    <w:nsid w:val="6A6E3EA2"/>
    <w:multiLevelType w:val="hybridMultilevel"/>
    <w:tmpl w:val="299A44AC"/>
    <w:lvl w:ilvl="0" w:tplc="48F08376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9179FA"/>
    <w:multiLevelType w:val="hybridMultilevel"/>
    <w:tmpl w:val="4AB80108"/>
    <w:lvl w:ilvl="0" w:tplc="1A3E04EC">
      <w:start w:val="2"/>
      <w:numFmt w:val="bullet"/>
      <w:lvlText w:val="-"/>
      <w:lvlJc w:val="left"/>
      <w:pPr>
        <w:ind w:left="417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9" w15:restartNumberingAfterBreak="0">
    <w:nsid w:val="6C9A0F50"/>
    <w:multiLevelType w:val="hybridMultilevel"/>
    <w:tmpl w:val="2DC2F84E"/>
    <w:lvl w:ilvl="0" w:tplc="FA04F3D8"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Arial" w:eastAsia="Times New Roman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D0F1816"/>
    <w:multiLevelType w:val="hybridMultilevel"/>
    <w:tmpl w:val="7CAAEE60"/>
    <w:lvl w:ilvl="0" w:tplc="080A0017">
      <w:start w:val="1"/>
      <w:numFmt w:val="lowerLetter"/>
      <w:lvlText w:val="%1)"/>
      <w:lvlJc w:val="left"/>
      <w:pPr>
        <w:ind w:left="1137" w:hanging="360"/>
      </w:pPr>
    </w:lvl>
    <w:lvl w:ilvl="1" w:tplc="080A0019" w:tentative="1">
      <w:start w:val="1"/>
      <w:numFmt w:val="lowerLetter"/>
      <w:lvlText w:val="%2."/>
      <w:lvlJc w:val="left"/>
      <w:pPr>
        <w:ind w:left="1857" w:hanging="360"/>
      </w:pPr>
    </w:lvl>
    <w:lvl w:ilvl="2" w:tplc="080A001B" w:tentative="1">
      <w:start w:val="1"/>
      <w:numFmt w:val="lowerRoman"/>
      <w:lvlText w:val="%3."/>
      <w:lvlJc w:val="right"/>
      <w:pPr>
        <w:ind w:left="2577" w:hanging="180"/>
      </w:pPr>
    </w:lvl>
    <w:lvl w:ilvl="3" w:tplc="080A000F" w:tentative="1">
      <w:start w:val="1"/>
      <w:numFmt w:val="decimal"/>
      <w:lvlText w:val="%4."/>
      <w:lvlJc w:val="left"/>
      <w:pPr>
        <w:ind w:left="3297" w:hanging="360"/>
      </w:pPr>
    </w:lvl>
    <w:lvl w:ilvl="4" w:tplc="080A0019" w:tentative="1">
      <w:start w:val="1"/>
      <w:numFmt w:val="lowerLetter"/>
      <w:lvlText w:val="%5."/>
      <w:lvlJc w:val="left"/>
      <w:pPr>
        <w:ind w:left="4017" w:hanging="360"/>
      </w:pPr>
    </w:lvl>
    <w:lvl w:ilvl="5" w:tplc="080A001B" w:tentative="1">
      <w:start w:val="1"/>
      <w:numFmt w:val="lowerRoman"/>
      <w:lvlText w:val="%6."/>
      <w:lvlJc w:val="right"/>
      <w:pPr>
        <w:ind w:left="4737" w:hanging="180"/>
      </w:pPr>
    </w:lvl>
    <w:lvl w:ilvl="6" w:tplc="080A000F" w:tentative="1">
      <w:start w:val="1"/>
      <w:numFmt w:val="decimal"/>
      <w:lvlText w:val="%7."/>
      <w:lvlJc w:val="left"/>
      <w:pPr>
        <w:ind w:left="5457" w:hanging="360"/>
      </w:pPr>
    </w:lvl>
    <w:lvl w:ilvl="7" w:tplc="080A0019" w:tentative="1">
      <w:start w:val="1"/>
      <w:numFmt w:val="lowerLetter"/>
      <w:lvlText w:val="%8."/>
      <w:lvlJc w:val="left"/>
      <w:pPr>
        <w:ind w:left="6177" w:hanging="360"/>
      </w:pPr>
    </w:lvl>
    <w:lvl w:ilvl="8" w:tplc="080A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41" w15:restartNumberingAfterBreak="0">
    <w:nsid w:val="6D367426"/>
    <w:multiLevelType w:val="hybridMultilevel"/>
    <w:tmpl w:val="49AA7118"/>
    <w:lvl w:ilvl="0" w:tplc="5AD65BAA">
      <w:start w:val="1"/>
      <w:numFmt w:val="bullet"/>
      <w:lvlText w:val=""/>
      <w:lvlJc w:val="left"/>
      <w:pPr>
        <w:tabs>
          <w:tab w:val="num" w:pos="284"/>
        </w:tabs>
        <w:ind w:left="284" w:hanging="114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5C67DA"/>
    <w:multiLevelType w:val="hybridMultilevel"/>
    <w:tmpl w:val="E758C7C4"/>
    <w:lvl w:ilvl="0" w:tplc="83AA9926">
      <w:start w:val="1"/>
      <w:numFmt w:val="lowerLetter"/>
      <w:lvlText w:val="%1)"/>
      <w:lvlJc w:val="left"/>
      <w:pPr>
        <w:tabs>
          <w:tab w:val="num" w:pos="772"/>
        </w:tabs>
        <w:ind w:left="769" w:hanging="35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43" w15:restartNumberingAfterBreak="0">
    <w:nsid w:val="70C7574F"/>
    <w:multiLevelType w:val="hybridMultilevel"/>
    <w:tmpl w:val="176830A8"/>
    <w:lvl w:ilvl="0" w:tplc="9FB8BFC8">
      <w:start w:val="1"/>
      <w:numFmt w:val="lowerLetter"/>
      <w:lvlText w:val="%1)"/>
      <w:lvlJc w:val="left"/>
      <w:pPr>
        <w:ind w:left="417" w:hanging="360"/>
      </w:pPr>
      <w:rPr>
        <w:rFonts w:hint="default"/>
        <w:color w:val="000000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4" w15:restartNumberingAfterBreak="0">
    <w:nsid w:val="789240C4"/>
    <w:multiLevelType w:val="hybridMultilevel"/>
    <w:tmpl w:val="7FBE0BC0"/>
    <w:lvl w:ilvl="0" w:tplc="FCAAC7DA">
      <w:start w:val="1"/>
      <w:numFmt w:val="decimal"/>
      <w:lvlText w:val="%1)"/>
      <w:lvlJc w:val="left"/>
      <w:pPr>
        <w:ind w:left="417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137" w:hanging="360"/>
      </w:pPr>
    </w:lvl>
    <w:lvl w:ilvl="2" w:tplc="080A001B" w:tentative="1">
      <w:start w:val="1"/>
      <w:numFmt w:val="lowerRoman"/>
      <w:lvlText w:val="%3."/>
      <w:lvlJc w:val="right"/>
      <w:pPr>
        <w:ind w:left="1857" w:hanging="180"/>
      </w:pPr>
    </w:lvl>
    <w:lvl w:ilvl="3" w:tplc="080A000F" w:tentative="1">
      <w:start w:val="1"/>
      <w:numFmt w:val="decimal"/>
      <w:lvlText w:val="%4."/>
      <w:lvlJc w:val="left"/>
      <w:pPr>
        <w:ind w:left="2577" w:hanging="360"/>
      </w:pPr>
    </w:lvl>
    <w:lvl w:ilvl="4" w:tplc="080A0019" w:tentative="1">
      <w:start w:val="1"/>
      <w:numFmt w:val="lowerLetter"/>
      <w:lvlText w:val="%5."/>
      <w:lvlJc w:val="left"/>
      <w:pPr>
        <w:ind w:left="3297" w:hanging="360"/>
      </w:pPr>
    </w:lvl>
    <w:lvl w:ilvl="5" w:tplc="080A001B" w:tentative="1">
      <w:start w:val="1"/>
      <w:numFmt w:val="lowerRoman"/>
      <w:lvlText w:val="%6."/>
      <w:lvlJc w:val="right"/>
      <w:pPr>
        <w:ind w:left="4017" w:hanging="180"/>
      </w:pPr>
    </w:lvl>
    <w:lvl w:ilvl="6" w:tplc="080A000F" w:tentative="1">
      <w:start w:val="1"/>
      <w:numFmt w:val="decimal"/>
      <w:lvlText w:val="%7."/>
      <w:lvlJc w:val="left"/>
      <w:pPr>
        <w:ind w:left="4737" w:hanging="360"/>
      </w:pPr>
    </w:lvl>
    <w:lvl w:ilvl="7" w:tplc="080A0019" w:tentative="1">
      <w:start w:val="1"/>
      <w:numFmt w:val="lowerLetter"/>
      <w:lvlText w:val="%8."/>
      <w:lvlJc w:val="left"/>
      <w:pPr>
        <w:ind w:left="5457" w:hanging="360"/>
      </w:pPr>
    </w:lvl>
    <w:lvl w:ilvl="8" w:tplc="080A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5" w15:restartNumberingAfterBreak="0">
    <w:nsid w:val="7925453C"/>
    <w:multiLevelType w:val="hybridMultilevel"/>
    <w:tmpl w:val="F34A11CE"/>
    <w:lvl w:ilvl="0" w:tplc="0C0A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A09705C"/>
    <w:multiLevelType w:val="singleLevel"/>
    <w:tmpl w:val="06589DF0"/>
    <w:lvl w:ilvl="0">
      <w:start w:val="1"/>
      <w:numFmt w:val="lowerLetter"/>
      <w:lvlText w:val="%1)"/>
      <w:lvlJc w:val="left"/>
      <w:pPr>
        <w:tabs>
          <w:tab w:val="num" w:pos="530"/>
        </w:tabs>
        <w:ind w:left="527" w:hanging="357"/>
      </w:pPr>
      <w:rPr>
        <w:rFonts w:hint="default"/>
      </w:rPr>
    </w:lvl>
  </w:abstractNum>
  <w:abstractNum w:abstractNumId="47" w15:restartNumberingAfterBreak="0">
    <w:nsid w:val="7CEB130B"/>
    <w:multiLevelType w:val="hybridMultilevel"/>
    <w:tmpl w:val="9738A5C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4E58A3"/>
    <w:multiLevelType w:val="hybridMultilevel"/>
    <w:tmpl w:val="0A5EFAD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2"/>
  </w:num>
  <w:num w:numId="3">
    <w:abstractNumId w:val="30"/>
  </w:num>
  <w:num w:numId="4">
    <w:abstractNumId w:val="14"/>
  </w:num>
  <w:num w:numId="5">
    <w:abstractNumId w:val="13"/>
  </w:num>
  <w:num w:numId="6">
    <w:abstractNumId w:val="23"/>
  </w:num>
  <w:num w:numId="7">
    <w:abstractNumId w:val="48"/>
  </w:num>
  <w:num w:numId="8">
    <w:abstractNumId w:val="4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1"/>
  </w:num>
  <w:num w:numId="11">
    <w:abstractNumId w:val="2"/>
  </w:num>
  <w:num w:numId="12">
    <w:abstractNumId w:val="21"/>
  </w:num>
  <w:num w:numId="13">
    <w:abstractNumId w:val="26"/>
  </w:num>
  <w:num w:numId="14">
    <w:abstractNumId w:val="38"/>
  </w:num>
  <w:num w:numId="15">
    <w:abstractNumId w:val="20"/>
  </w:num>
  <w:num w:numId="16">
    <w:abstractNumId w:val="46"/>
  </w:num>
  <w:num w:numId="17">
    <w:abstractNumId w:val="34"/>
  </w:num>
  <w:num w:numId="18">
    <w:abstractNumId w:val="11"/>
  </w:num>
  <w:num w:numId="19">
    <w:abstractNumId w:val="29"/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2"/>
  </w:num>
  <w:num w:numId="22">
    <w:abstractNumId w:val="7"/>
  </w:num>
  <w:num w:numId="23">
    <w:abstractNumId w:val="28"/>
  </w:num>
  <w:num w:numId="24">
    <w:abstractNumId w:val="3"/>
  </w:num>
  <w:num w:numId="25">
    <w:abstractNumId w:val="10"/>
  </w:num>
  <w:num w:numId="26">
    <w:abstractNumId w:val="37"/>
  </w:num>
  <w:num w:numId="27">
    <w:abstractNumId w:val="17"/>
  </w:num>
  <w:num w:numId="28">
    <w:abstractNumId w:val="8"/>
  </w:num>
  <w:num w:numId="29">
    <w:abstractNumId w:val="35"/>
  </w:num>
  <w:num w:numId="30">
    <w:abstractNumId w:val="25"/>
  </w:num>
  <w:num w:numId="31">
    <w:abstractNumId w:val="12"/>
  </w:num>
  <w:num w:numId="32">
    <w:abstractNumId w:val="0"/>
  </w:num>
  <w:num w:numId="33">
    <w:abstractNumId w:val="16"/>
  </w:num>
  <w:num w:numId="34">
    <w:abstractNumId w:val="15"/>
  </w:num>
  <w:num w:numId="35">
    <w:abstractNumId w:val="39"/>
  </w:num>
  <w:num w:numId="36">
    <w:abstractNumId w:val="33"/>
  </w:num>
  <w:num w:numId="37">
    <w:abstractNumId w:val="1"/>
  </w:num>
  <w:num w:numId="38">
    <w:abstractNumId w:val="40"/>
  </w:num>
  <w:num w:numId="39">
    <w:abstractNumId w:val="36"/>
  </w:num>
  <w:num w:numId="40">
    <w:abstractNumId w:val="6"/>
  </w:num>
  <w:num w:numId="41">
    <w:abstractNumId w:val="22"/>
  </w:num>
  <w:num w:numId="42">
    <w:abstractNumId w:val="27"/>
  </w:num>
  <w:num w:numId="43">
    <w:abstractNumId w:val="4"/>
  </w:num>
  <w:num w:numId="44">
    <w:abstractNumId w:val="24"/>
  </w:num>
  <w:num w:numId="45">
    <w:abstractNumId w:val="9"/>
  </w:num>
  <w:num w:numId="46">
    <w:abstractNumId w:val="43"/>
  </w:num>
  <w:num w:numId="47">
    <w:abstractNumId w:val="47"/>
  </w:num>
  <w:num w:numId="48">
    <w:abstractNumId w:val="44"/>
  </w:num>
  <w:num w:numId="49">
    <w:abstractNumId w:val="19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6145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729"/>
    <w:rsid w:val="00000ED8"/>
    <w:rsid w:val="00002736"/>
    <w:rsid w:val="000041F0"/>
    <w:rsid w:val="00005B9F"/>
    <w:rsid w:val="000060B1"/>
    <w:rsid w:val="00012B9F"/>
    <w:rsid w:val="00016D5D"/>
    <w:rsid w:val="00017BA0"/>
    <w:rsid w:val="000217BB"/>
    <w:rsid w:val="00022515"/>
    <w:rsid w:val="0002255E"/>
    <w:rsid w:val="0002482D"/>
    <w:rsid w:val="0003013F"/>
    <w:rsid w:val="000313F6"/>
    <w:rsid w:val="0003378C"/>
    <w:rsid w:val="000349EA"/>
    <w:rsid w:val="0004475E"/>
    <w:rsid w:val="00044953"/>
    <w:rsid w:val="00050083"/>
    <w:rsid w:val="0005009F"/>
    <w:rsid w:val="00051FAA"/>
    <w:rsid w:val="00063A84"/>
    <w:rsid w:val="00067C2C"/>
    <w:rsid w:val="00073539"/>
    <w:rsid w:val="000755A7"/>
    <w:rsid w:val="00083B79"/>
    <w:rsid w:val="00086E7B"/>
    <w:rsid w:val="000925A6"/>
    <w:rsid w:val="00092F89"/>
    <w:rsid w:val="0009539A"/>
    <w:rsid w:val="00095BC7"/>
    <w:rsid w:val="00097273"/>
    <w:rsid w:val="000A0CD2"/>
    <w:rsid w:val="000A15D4"/>
    <w:rsid w:val="000A25CD"/>
    <w:rsid w:val="000A52CB"/>
    <w:rsid w:val="000A628F"/>
    <w:rsid w:val="000B5737"/>
    <w:rsid w:val="000C2117"/>
    <w:rsid w:val="000C4921"/>
    <w:rsid w:val="000D0E5E"/>
    <w:rsid w:val="000D1A69"/>
    <w:rsid w:val="000D2F04"/>
    <w:rsid w:val="000D327F"/>
    <w:rsid w:val="000D4A2F"/>
    <w:rsid w:val="000D4DC1"/>
    <w:rsid w:val="000D6576"/>
    <w:rsid w:val="000E3425"/>
    <w:rsid w:val="000E44A8"/>
    <w:rsid w:val="000E5003"/>
    <w:rsid w:val="000E5C09"/>
    <w:rsid w:val="000E5D6E"/>
    <w:rsid w:val="001041F4"/>
    <w:rsid w:val="00104983"/>
    <w:rsid w:val="00106274"/>
    <w:rsid w:val="00120CA5"/>
    <w:rsid w:val="00121A44"/>
    <w:rsid w:val="001232BD"/>
    <w:rsid w:val="0012786C"/>
    <w:rsid w:val="00131A05"/>
    <w:rsid w:val="001373C7"/>
    <w:rsid w:val="001373DF"/>
    <w:rsid w:val="00145715"/>
    <w:rsid w:val="00146896"/>
    <w:rsid w:val="00151AA6"/>
    <w:rsid w:val="00157AC6"/>
    <w:rsid w:val="00161658"/>
    <w:rsid w:val="00161896"/>
    <w:rsid w:val="001708B6"/>
    <w:rsid w:val="00172E89"/>
    <w:rsid w:val="00175F56"/>
    <w:rsid w:val="00177A68"/>
    <w:rsid w:val="00177E28"/>
    <w:rsid w:val="0018200F"/>
    <w:rsid w:val="001821F9"/>
    <w:rsid w:val="00182421"/>
    <w:rsid w:val="00184E2B"/>
    <w:rsid w:val="00190E9A"/>
    <w:rsid w:val="00190FDA"/>
    <w:rsid w:val="00192E34"/>
    <w:rsid w:val="00193347"/>
    <w:rsid w:val="001A6035"/>
    <w:rsid w:val="001A6A0F"/>
    <w:rsid w:val="001B2276"/>
    <w:rsid w:val="001B24DD"/>
    <w:rsid w:val="001B373B"/>
    <w:rsid w:val="001B7483"/>
    <w:rsid w:val="001C0A92"/>
    <w:rsid w:val="001C4325"/>
    <w:rsid w:val="001D222E"/>
    <w:rsid w:val="001D39B4"/>
    <w:rsid w:val="001D58A6"/>
    <w:rsid w:val="001D685E"/>
    <w:rsid w:val="001E146A"/>
    <w:rsid w:val="001E27D0"/>
    <w:rsid w:val="001E4D78"/>
    <w:rsid w:val="001E5799"/>
    <w:rsid w:val="001F538D"/>
    <w:rsid w:val="00200017"/>
    <w:rsid w:val="0020787F"/>
    <w:rsid w:val="00207DEA"/>
    <w:rsid w:val="00207F46"/>
    <w:rsid w:val="00207F77"/>
    <w:rsid w:val="00210723"/>
    <w:rsid w:val="002114D1"/>
    <w:rsid w:val="00211D49"/>
    <w:rsid w:val="00214F18"/>
    <w:rsid w:val="002160BD"/>
    <w:rsid w:val="002207A7"/>
    <w:rsid w:val="002217A8"/>
    <w:rsid w:val="00224156"/>
    <w:rsid w:val="00230507"/>
    <w:rsid w:val="00232822"/>
    <w:rsid w:val="00235B08"/>
    <w:rsid w:val="00235B4E"/>
    <w:rsid w:val="0023681E"/>
    <w:rsid w:val="00240CEF"/>
    <w:rsid w:val="002472E9"/>
    <w:rsid w:val="00247378"/>
    <w:rsid w:val="00253A66"/>
    <w:rsid w:val="002602F8"/>
    <w:rsid w:val="002657F3"/>
    <w:rsid w:val="00266904"/>
    <w:rsid w:val="00267784"/>
    <w:rsid w:val="00275E76"/>
    <w:rsid w:val="00286133"/>
    <w:rsid w:val="00290971"/>
    <w:rsid w:val="002917DB"/>
    <w:rsid w:val="00293F92"/>
    <w:rsid w:val="00297772"/>
    <w:rsid w:val="002A2E6E"/>
    <w:rsid w:val="002A479F"/>
    <w:rsid w:val="002A4A19"/>
    <w:rsid w:val="002A66C1"/>
    <w:rsid w:val="002B082D"/>
    <w:rsid w:val="002B1F20"/>
    <w:rsid w:val="002D0BB3"/>
    <w:rsid w:val="002D39A0"/>
    <w:rsid w:val="002D3F5F"/>
    <w:rsid w:val="002E01A4"/>
    <w:rsid w:val="002E146D"/>
    <w:rsid w:val="002E14ED"/>
    <w:rsid w:val="002E28F8"/>
    <w:rsid w:val="002E2B27"/>
    <w:rsid w:val="002E3F3A"/>
    <w:rsid w:val="003023FE"/>
    <w:rsid w:val="00302973"/>
    <w:rsid w:val="00302A2E"/>
    <w:rsid w:val="00302D77"/>
    <w:rsid w:val="003041A3"/>
    <w:rsid w:val="0030756E"/>
    <w:rsid w:val="003100D7"/>
    <w:rsid w:val="00314A19"/>
    <w:rsid w:val="00315067"/>
    <w:rsid w:val="003214B9"/>
    <w:rsid w:val="00323759"/>
    <w:rsid w:val="00331F15"/>
    <w:rsid w:val="0033612D"/>
    <w:rsid w:val="00337B85"/>
    <w:rsid w:val="003423CD"/>
    <w:rsid w:val="0034521F"/>
    <w:rsid w:val="00346148"/>
    <w:rsid w:val="00352D9E"/>
    <w:rsid w:val="00357DA4"/>
    <w:rsid w:val="003605F0"/>
    <w:rsid w:val="003667A8"/>
    <w:rsid w:val="00367F35"/>
    <w:rsid w:val="00373180"/>
    <w:rsid w:val="003737A3"/>
    <w:rsid w:val="00383B12"/>
    <w:rsid w:val="0038687A"/>
    <w:rsid w:val="00387892"/>
    <w:rsid w:val="0039224B"/>
    <w:rsid w:val="00392E5E"/>
    <w:rsid w:val="003A0593"/>
    <w:rsid w:val="003A136B"/>
    <w:rsid w:val="003A172F"/>
    <w:rsid w:val="003A23BF"/>
    <w:rsid w:val="003A5334"/>
    <w:rsid w:val="003A7962"/>
    <w:rsid w:val="003B1345"/>
    <w:rsid w:val="003B6B3C"/>
    <w:rsid w:val="003C02EB"/>
    <w:rsid w:val="003C0BA3"/>
    <w:rsid w:val="003D0CC3"/>
    <w:rsid w:val="003D2BD1"/>
    <w:rsid w:val="003E4C9A"/>
    <w:rsid w:val="003E7542"/>
    <w:rsid w:val="003E7642"/>
    <w:rsid w:val="003F0EF2"/>
    <w:rsid w:val="003F203D"/>
    <w:rsid w:val="004008DA"/>
    <w:rsid w:val="004017BB"/>
    <w:rsid w:val="0040371E"/>
    <w:rsid w:val="00406771"/>
    <w:rsid w:val="00415A13"/>
    <w:rsid w:val="00417AD1"/>
    <w:rsid w:val="00420BFA"/>
    <w:rsid w:val="00425187"/>
    <w:rsid w:val="00432F15"/>
    <w:rsid w:val="0043437E"/>
    <w:rsid w:val="00434B9D"/>
    <w:rsid w:val="00437E6E"/>
    <w:rsid w:val="00446223"/>
    <w:rsid w:val="004470FB"/>
    <w:rsid w:val="00447755"/>
    <w:rsid w:val="00450558"/>
    <w:rsid w:val="00462219"/>
    <w:rsid w:val="00464479"/>
    <w:rsid w:val="00467859"/>
    <w:rsid w:val="00471516"/>
    <w:rsid w:val="00472CFE"/>
    <w:rsid w:val="0047327A"/>
    <w:rsid w:val="00473A8E"/>
    <w:rsid w:val="00474CD0"/>
    <w:rsid w:val="00475B3A"/>
    <w:rsid w:val="004807C9"/>
    <w:rsid w:val="00481478"/>
    <w:rsid w:val="00484EA5"/>
    <w:rsid w:val="00490077"/>
    <w:rsid w:val="00492022"/>
    <w:rsid w:val="00493203"/>
    <w:rsid w:val="004972A2"/>
    <w:rsid w:val="004A4C27"/>
    <w:rsid w:val="004A7439"/>
    <w:rsid w:val="004B3C8E"/>
    <w:rsid w:val="004B4B02"/>
    <w:rsid w:val="004B520F"/>
    <w:rsid w:val="004B675C"/>
    <w:rsid w:val="004B716E"/>
    <w:rsid w:val="004C46AF"/>
    <w:rsid w:val="004D0895"/>
    <w:rsid w:val="004D2577"/>
    <w:rsid w:val="004D41AE"/>
    <w:rsid w:val="004E425F"/>
    <w:rsid w:val="004E6DA7"/>
    <w:rsid w:val="004F06F5"/>
    <w:rsid w:val="004F1DE9"/>
    <w:rsid w:val="004F71A5"/>
    <w:rsid w:val="004F7960"/>
    <w:rsid w:val="005021AC"/>
    <w:rsid w:val="005025B1"/>
    <w:rsid w:val="00512979"/>
    <w:rsid w:val="00513563"/>
    <w:rsid w:val="0053292E"/>
    <w:rsid w:val="00534466"/>
    <w:rsid w:val="00541508"/>
    <w:rsid w:val="00554ABD"/>
    <w:rsid w:val="00555993"/>
    <w:rsid w:val="00557306"/>
    <w:rsid w:val="005624BF"/>
    <w:rsid w:val="00563DEC"/>
    <w:rsid w:val="005654E5"/>
    <w:rsid w:val="005659F3"/>
    <w:rsid w:val="005701C6"/>
    <w:rsid w:val="00570DEB"/>
    <w:rsid w:val="00572D41"/>
    <w:rsid w:val="00584398"/>
    <w:rsid w:val="005873A2"/>
    <w:rsid w:val="005A2737"/>
    <w:rsid w:val="005A3AA4"/>
    <w:rsid w:val="005A41D3"/>
    <w:rsid w:val="005B1723"/>
    <w:rsid w:val="005B386B"/>
    <w:rsid w:val="005B3B1E"/>
    <w:rsid w:val="005B50D0"/>
    <w:rsid w:val="005B74E4"/>
    <w:rsid w:val="005C0CAC"/>
    <w:rsid w:val="005C508E"/>
    <w:rsid w:val="005C544F"/>
    <w:rsid w:val="005C745C"/>
    <w:rsid w:val="005D2FC3"/>
    <w:rsid w:val="005D6C50"/>
    <w:rsid w:val="005E2B1E"/>
    <w:rsid w:val="005F0789"/>
    <w:rsid w:val="005F1CFA"/>
    <w:rsid w:val="005F45B0"/>
    <w:rsid w:val="005F7B94"/>
    <w:rsid w:val="00604350"/>
    <w:rsid w:val="00610FE2"/>
    <w:rsid w:val="00611622"/>
    <w:rsid w:val="00612879"/>
    <w:rsid w:val="00617CB0"/>
    <w:rsid w:val="0062215F"/>
    <w:rsid w:val="006245F8"/>
    <w:rsid w:val="00626A9C"/>
    <w:rsid w:val="00626F5E"/>
    <w:rsid w:val="006312BE"/>
    <w:rsid w:val="00633070"/>
    <w:rsid w:val="0063432A"/>
    <w:rsid w:val="006359A4"/>
    <w:rsid w:val="0063657D"/>
    <w:rsid w:val="006367FD"/>
    <w:rsid w:val="006409A1"/>
    <w:rsid w:val="00644A8E"/>
    <w:rsid w:val="00647BB6"/>
    <w:rsid w:val="00651FDD"/>
    <w:rsid w:val="006534CD"/>
    <w:rsid w:val="00654A56"/>
    <w:rsid w:val="0066499A"/>
    <w:rsid w:val="00665BD4"/>
    <w:rsid w:val="00667251"/>
    <w:rsid w:val="00670993"/>
    <w:rsid w:val="00683F0C"/>
    <w:rsid w:val="00684151"/>
    <w:rsid w:val="00684C81"/>
    <w:rsid w:val="00684D3F"/>
    <w:rsid w:val="00685EAF"/>
    <w:rsid w:val="006866E0"/>
    <w:rsid w:val="00686EE6"/>
    <w:rsid w:val="00686F9F"/>
    <w:rsid w:val="0069227C"/>
    <w:rsid w:val="00694F01"/>
    <w:rsid w:val="006A1EE6"/>
    <w:rsid w:val="006A25F9"/>
    <w:rsid w:val="006A3918"/>
    <w:rsid w:val="006A60C6"/>
    <w:rsid w:val="006B22E9"/>
    <w:rsid w:val="006B5972"/>
    <w:rsid w:val="006C698B"/>
    <w:rsid w:val="006D0305"/>
    <w:rsid w:val="006D15BB"/>
    <w:rsid w:val="006D5B22"/>
    <w:rsid w:val="006D617B"/>
    <w:rsid w:val="006E1582"/>
    <w:rsid w:val="006E2674"/>
    <w:rsid w:val="006F05F2"/>
    <w:rsid w:val="006F6300"/>
    <w:rsid w:val="00701348"/>
    <w:rsid w:val="007020DC"/>
    <w:rsid w:val="0070494D"/>
    <w:rsid w:val="00705FD8"/>
    <w:rsid w:val="00710BC2"/>
    <w:rsid w:val="00712E96"/>
    <w:rsid w:val="007157D6"/>
    <w:rsid w:val="00717DD0"/>
    <w:rsid w:val="00722293"/>
    <w:rsid w:val="007307FD"/>
    <w:rsid w:val="00733014"/>
    <w:rsid w:val="007334ED"/>
    <w:rsid w:val="0073540B"/>
    <w:rsid w:val="007379E4"/>
    <w:rsid w:val="0074052A"/>
    <w:rsid w:val="00752AD3"/>
    <w:rsid w:val="007556E8"/>
    <w:rsid w:val="0075684B"/>
    <w:rsid w:val="00757A21"/>
    <w:rsid w:val="00757C8A"/>
    <w:rsid w:val="00764B5A"/>
    <w:rsid w:val="00767478"/>
    <w:rsid w:val="007707A9"/>
    <w:rsid w:val="007711F5"/>
    <w:rsid w:val="00775922"/>
    <w:rsid w:val="00777FC0"/>
    <w:rsid w:val="00781569"/>
    <w:rsid w:val="007837AA"/>
    <w:rsid w:val="00784919"/>
    <w:rsid w:val="00787514"/>
    <w:rsid w:val="007A380D"/>
    <w:rsid w:val="007A602A"/>
    <w:rsid w:val="007A7778"/>
    <w:rsid w:val="007B0369"/>
    <w:rsid w:val="007B4386"/>
    <w:rsid w:val="007B6291"/>
    <w:rsid w:val="007C3D88"/>
    <w:rsid w:val="007C5D09"/>
    <w:rsid w:val="007C6C73"/>
    <w:rsid w:val="007C719F"/>
    <w:rsid w:val="007D13FD"/>
    <w:rsid w:val="007D2C77"/>
    <w:rsid w:val="007D40BD"/>
    <w:rsid w:val="007D422E"/>
    <w:rsid w:val="007D4CBE"/>
    <w:rsid w:val="007D7114"/>
    <w:rsid w:val="007D74BA"/>
    <w:rsid w:val="007E2F87"/>
    <w:rsid w:val="007E418E"/>
    <w:rsid w:val="007E517E"/>
    <w:rsid w:val="007E5432"/>
    <w:rsid w:val="007F1ABE"/>
    <w:rsid w:val="007F1C94"/>
    <w:rsid w:val="007F2D64"/>
    <w:rsid w:val="008027E0"/>
    <w:rsid w:val="008060C5"/>
    <w:rsid w:val="00810AF1"/>
    <w:rsid w:val="00813DC6"/>
    <w:rsid w:val="0081599D"/>
    <w:rsid w:val="00816EED"/>
    <w:rsid w:val="008230D5"/>
    <w:rsid w:val="00823668"/>
    <w:rsid w:val="00824238"/>
    <w:rsid w:val="00830165"/>
    <w:rsid w:val="0083121E"/>
    <w:rsid w:val="008350A6"/>
    <w:rsid w:val="00835F79"/>
    <w:rsid w:val="0083608C"/>
    <w:rsid w:val="00842FFB"/>
    <w:rsid w:val="00844EF2"/>
    <w:rsid w:val="008452EB"/>
    <w:rsid w:val="008454C0"/>
    <w:rsid w:val="0085089C"/>
    <w:rsid w:val="008516EA"/>
    <w:rsid w:val="00853327"/>
    <w:rsid w:val="00854506"/>
    <w:rsid w:val="008548E3"/>
    <w:rsid w:val="00854DF1"/>
    <w:rsid w:val="00855B3B"/>
    <w:rsid w:val="008604B6"/>
    <w:rsid w:val="0086164F"/>
    <w:rsid w:val="0086454D"/>
    <w:rsid w:val="00874AF0"/>
    <w:rsid w:val="00882347"/>
    <w:rsid w:val="0088515A"/>
    <w:rsid w:val="0088537B"/>
    <w:rsid w:val="0088539F"/>
    <w:rsid w:val="008904FB"/>
    <w:rsid w:val="00895F88"/>
    <w:rsid w:val="008A739F"/>
    <w:rsid w:val="008B12B3"/>
    <w:rsid w:val="008B5ECB"/>
    <w:rsid w:val="008C152D"/>
    <w:rsid w:val="008C405A"/>
    <w:rsid w:val="008C7A1E"/>
    <w:rsid w:val="008D393C"/>
    <w:rsid w:val="008D6127"/>
    <w:rsid w:val="008E0D8C"/>
    <w:rsid w:val="008E1796"/>
    <w:rsid w:val="008E270B"/>
    <w:rsid w:val="008E27E4"/>
    <w:rsid w:val="008E3F80"/>
    <w:rsid w:val="008F04BF"/>
    <w:rsid w:val="008F0FEA"/>
    <w:rsid w:val="008F647D"/>
    <w:rsid w:val="00901DFC"/>
    <w:rsid w:val="00902509"/>
    <w:rsid w:val="0090266E"/>
    <w:rsid w:val="00904971"/>
    <w:rsid w:val="00910402"/>
    <w:rsid w:val="00913FD6"/>
    <w:rsid w:val="009141CF"/>
    <w:rsid w:val="00930AED"/>
    <w:rsid w:val="009343D8"/>
    <w:rsid w:val="00944DC2"/>
    <w:rsid w:val="009506D9"/>
    <w:rsid w:val="00955987"/>
    <w:rsid w:val="00963F60"/>
    <w:rsid w:val="00964EFD"/>
    <w:rsid w:val="009662D2"/>
    <w:rsid w:val="009672A6"/>
    <w:rsid w:val="009678ED"/>
    <w:rsid w:val="00970A06"/>
    <w:rsid w:val="00974E47"/>
    <w:rsid w:val="00977AC4"/>
    <w:rsid w:val="009809FA"/>
    <w:rsid w:val="00992F5C"/>
    <w:rsid w:val="009A0949"/>
    <w:rsid w:val="009A69B1"/>
    <w:rsid w:val="009B1592"/>
    <w:rsid w:val="009B670B"/>
    <w:rsid w:val="009C03FF"/>
    <w:rsid w:val="009C3421"/>
    <w:rsid w:val="009C5B77"/>
    <w:rsid w:val="009D4A0C"/>
    <w:rsid w:val="009D6DCC"/>
    <w:rsid w:val="009E1906"/>
    <w:rsid w:val="009E71FA"/>
    <w:rsid w:val="009F0E70"/>
    <w:rsid w:val="009F18F7"/>
    <w:rsid w:val="009F25F1"/>
    <w:rsid w:val="009F3D84"/>
    <w:rsid w:val="009F4DBA"/>
    <w:rsid w:val="009F5B88"/>
    <w:rsid w:val="00A00BF2"/>
    <w:rsid w:val="00A07611"/>
    <w:rsid w:val="00A11D82"/>
    <w:rsid w:val="00A1450F"/>
    <w:rsid w:val="00A23741"/>
    <w:rsid w:val="00A246CE"/>
    <w:rsid w:val="00A26E4F"/>
    <w:rsid w:val="00A37510"/>
    <w:rsid w:val="00A43DEC"/>
    <w:rsid w:val="00A44D8A"/>
    <w:rsid w:val="00A46CD6"/>
    <w:rsid w:val="00A56FA5"/>
    <w:rsid w:val="00A709E8"/>
    <w:rsid w:val="00A75262"/>
    <w:rsid w:val="00A80FCB"/>
    <w:rsid w:val="00A81DBB"/>
    <w:rsid w:val="00A82D2A"/>
    <w:rsid w:val="00A82D38"/>
    <w:rsid w:val="00A83DF4"/>
    <w:rsid w:val="00A90230"/>
    <w:rsid w:val="00A90BE6"/>
    <w:rsid w:val="00A947DC"/>
    <w:rsid w:val="00A94B1F"/>
    <w:rsid w:val="00A97007"/>
    <w:rsid w:val="00AA1EFF"/>
    <w:rsid w:val="00AB1C37"/>
    <w:rsid w:val="00AB761C"/>
    <w:rsid w:val="00AB7A36"/>
    <w:rsid w:val="00AC0BE1"/>
    <w:rsid w:val="00AC6F5D"/>
    <w:rsid w:val="00AD4A8E"/>
    <w:rsid w:val="00AD628B"/>
    <w:rsid w:val="00AE1510"/>
    <w:rsid w:val="00AE25EA"/>
    <w:rsid w:val="00AE3027"/>
    <w:rsid w:val="00AE3AF2"/>
    <w:rsid w:val="00AF132C"/>
    <w:rsid w:val="00AF1901"/>
    <w:rsid w:val="00B0024A"/>
    <w:rsid w:val="00B02810"/>
    <w:rsid w:val="00B0313E"/>
    <w:rsid w:val="00B06A54"/>
    <w:rsid w:val="00B07E7B"/>
    <w:rsid w:val="00B10D18"/>
    <w:rsid w:val="00B10ECC"/>
    <w:rsid w:val="00B123CB"/>
    <w:rsid w:val="00B12A65"/>
    <w:rsid w:val="00B12B85"/>
    <w:rsid w:val="00B16A9D"/>
    <w:rsid w:val="00B30450"/>
    <w:rsid w:val="00B31761"/>
    <w:rsid w:val="00B3493D"/>
    <w:rsid w:val="00B43C94"/>
    <w:rsid w:val="00B47A1E"/>
    <w:rsid w:val="00B51643"/>
    <w:rsid w:val="00B51A80"/>
    <w:rsid w:val="00B53458"/>
    <w:rsid w:val="00B53DFD"/>
    <w:rsid w:val="00B72CAC"/>
    <w:rsid w:val="00B75C00"/>
    <w:rsid w:val="00B76729"/>
    <w:rsid w:val="00B82B5E"/>
    <w:rsid w:val="00B863D3"/>
    <w:rsid w:val="00B916E2"/>
    <w:rsid w:val="00B94269"/>
    <w:rsid w:val="00BA177E"/>
    <w:rsid w:val="00BA76D4"/>
    <w:rsid w:val="00BB05F5"/>
    <w:rsid w:val="00BB1F91"/>
    <w:rsid w:val="00BB2346"/>
    <w:rsid w:val="00BB5FE5"/>
    <w:rsid w:val="00BB612D"/>
    <w:rsid w:val="00BB7498"/>
    <w:rsid w:val="00BC19D8"/>
    <w:rsid w:val="00BC3E96"/>
    <w:rsid w:val="00BC3F77"/>
    <w:rsid w:val="00BC52E6"/>
    <w:rsid w:val="00BD4BB8"/>
    <w:rsid w:val="00BD6E2B"/>
    <w:rsid w:val="00BD7A2A"/>
    <w:rsid w:val="00BD7B4D"/>
    <w:rsid w:val="00BE0DE2"/>
    <w:rsid w:val="00BE7457"/>
    <w:rsid w:val="00BF5428"/>
    <w:rsid w:val="00BF6A9F"/>
    <w:rsid w:val="00C0126B"/>
    <w:rsid w:val="00C07A3A"/>
    <w:rsid w:val="00C11F10"/>
    <w:rsid w:val="00C15B77"/>
    <w:rsid w:val="00C2233F"/>
    <w:rsid w:val="00C27508"/>
    <w:rsid w:val="00C3084E"/>
    <w:rsid w:val="00C335BA"/>
    <w:rsid w:val="00C35223"/>
    <w:rsid w:val="00C40081"/>
    <w:rsid w:val="00C4537B"/>
    <w:rsid w:val="00C467A4"/>
    <w:rsid w:val="00C57015"/>
    <w:rsid w:val="00C57114"/>
    <w:rsid w:val="00C57AA9"/>
    <w:rsid w:val="00C655B9"/>
    <w:rsid w:val="00C67A89"/>
    <w:rsid w:val="00C70C05"/>
    <w:rsid w:val="00C7170C"/>
    <w:rsid w:val="00C75FF9"/>
    <w:rsid w:val="00C829FA"/>
    <w:rsid w:val="00C92321"/>
    <w:rsid w:val="00C92D61"/>
    <w:rsid w:val="00C9763E"/>
    <w:rsid w:val="00CA1472"/>
    <w:rsid w:val="00CA3297"/>
    <w:rsid w:val="00CA4BFC"/>
    <w:rsid w:val="00CB2818"/>
    <w:rsid w:val="00CC0C8C"/>
    <w:rsid w:val="00CC457F"/>
    <w:rsid w:val="00CC6A2B"/>
    <w:rsid w:val="00CD150C"/>
    <w:rsid w:val="00CD25EC"/>
    <w:rsid w:val="00CD62F7"/>
    <w:rsid w:val="00CD6F80"/>
    <w:rsid w:val="00CE11B4"/>
    <w:rsid w:val="00CE274B"/>
    <w:rsid w:val="00CE526A"/>
    <w:rsid w:val="00CE60CD"/>
    <w:rsid w:val="00CE77C5"/>
    <w:rsid w:val="00CF2EAD"/>
    <w:rsid w:val="00CF3347"/>
    <w:rsid w:val="00CF71B2"/>
    <w:rsid w:val="00D00297"/>
    <w:rsid w:val="00D05F46"/>
    <w:rsid w:val="00D12A36"/>
    <w:rsid w:val="00D12E69"/>
    <w:rsid w:val="00D14BD7"/>
    <w:rsid w:val="00D163FC"/>
    <w:rsid w:val="00D2332A"/>
    <w:rsid w:val="00D37902"/>
    <w:rsid w:val="00D400B0"/>
    <w:rsid w:val="00D40DF2"/>
    <w:rsid w:val="00D412B1"/>
    <w:rsid w:val="00D46CBA"/>
    <w:rsid w:val="00D508C2"/>
    <w:rsid w:val="00D5126F"/>
    <w:rsid w:val="00D51570"/>
    <w:rsid w:val="00D52C8C"/>
    <w:rsid w:val="00D55F73"/>
    <w:rsid w:val="00D573AB"/>
    <w:rsid w:val="00D71999"/>
    <w:rsid w:val="00D74C32"/>
    <w:rsid w:val="00D85C21"/>
    <w:rsid w:val="00D8621D"/>
    <w:rsid w:val="00D864EB"/>
    <w:rsid w:val="00D9054E"/>
    <w:rsid w:val="00D93819"/>
    <w:rsid w:val="00D95201"/>
    <w:rsid w:val="00D96683"/>
    <w:rsid w:val="00D97A8A"/>
    <w:rsid w:val="00DA49C6"/>
    <w:rsid w:val="00DB34CC"/>
    <w:rsid w:val="00DB3B97"/>
    <w:rsid w:val="00DB3F21"/>
    <w:rsid w:val="00DB5610"/>
    <w:rsid w:val="00DC159C"/>
    <w:rsid w:val="00DC6AE2"/>
    <w:rsid w:val="00DC6B83"/>
    <w:rsid w:val="00DC6E23"/>
    <w:rsid w:val="00DD295A"/>
    <w:rsid w:val="00DD676D"/>
    <w:rsid w:val="00DD6969"/>
    <w:rsid w:val="00DE1B91"/>
    <w:rsid w:val="00DE3AFB"/>
    <w:rsid w:val="00DF5808"/>
    <w:rsid w:val="00E0031B"/>
    <w:rsid w:val="00E039C4"/>
    <w:rsid w:val="00E178B8"/>
    <w:rsid w:val="00E31F6B"/>
    <w:rsid w:val="00E3672E"/>
    <w:rsid w:val="00E44635"/>
    <w:rsid w:val="00E45BF6"/>
    <w:rsid w:val="00E46102"/>
    <w:rsid w:val="00E51D25"/>
    <w:rsid w:val="00E56EFD"/>
    <w:rsid w:val="00E61FD8"/>
    <w:rsid w:val="00E62BFE"/>
    <w:rsid w:val="00E63DC3"/>
    <w:rsid w:val="00E663B6"/>
    <w:rsid w:val="00E74E95"/>
    <w:rsid w:val="00E75BB7"/>
    <w:rsid w:val="00E77831"/>
    <w:rsid w:val="00E8591C"/>
    <w:rsid w:val="00E86AB6"/>
    <w:rsid w:val="00E87D23"/>
    <w:rsid w:val="00E90BBD"/>
    <w:rsid w:val="00E92537"/>
    <w:rsid w:val="00E94F4A"/>
    <w:rsid w:val="00EA5789"/>
    <w:rsid w:val="00EA7393"/>
    <w:rsid w:val="00EA7CBC"/>
    <w:rsid w:val="00EB30BC"/>
    <w:rsid w:val="00EB63B6"/>
    <w:rsid w:val="00EC0B96"/>
    <w:rsid w:val="00EE1CC1"/>
    <w:rsid w:val="00EE6668"/>
    <w:rsid w:val="00EE6FB1"/>
    <w:rsid w:val="00EF06AA"/>
    <w:rsid w:val="00EF27DF"/>
    <w:rsid w:val="00EF2B5B"/>
    <w:rsid w:val="00EF334C"/>
    <w:rsid w:val="00EF352D"/>
    <w:rsid w:val="00EF53EB"/>
    <w:rsid w:val="00F006A4"/>
    <w:rsid w:val="00F00908"/>
    <w:rsid w:val="00F03F3E"/>
    <w:rsid w:val="00F10126"/>
    <w:rsid w:val="00F1390F"/>
    <w:rsid w:val="00F1494A"/>
    <w:rsid w:val="00F20B42"/>
    <w:rsid w:val="00F253D7"/>
    <w:rsid w:val="00F33624"/>
    <w:rsid w:val="00F37F4E"/>
    <w:rsid w:val="00F41651"/>
    <w:rsid w:val="00F564CC"/>
    <w:rsid w:val="00F625AE"/>
    <w:rsid w:val="00F652B3"/>
    <w:rsid w:val="00F665E9"/>
    <w:rsid w:val="00F66AEE"/>
    <w:rsid w:val="00F7031F"/>
    <w:rsid w:val="00F71D26"/>
    <w:rsid w:val="00F72BA5"/>
    <w:rsid w:val="00F865A7"/>
    <w:rsid w:val="00F867EE"/>
    <w:rsid w:val="00F870A2"/>
    <w:rsid w:val="00F92FDF"/>
    <w:rsid w:val="00F93ED6"/>
    <w:rsid w:val="00F952CB"/>
    <w:rsid w:val="00F96287"/>
    <w:rsid w:val="00FA1CAC"/>
    <w:rsid w:val="00FA1FDA"/>
    <w:rsid w:val="00FB2106"/>
    <w:rsid w:val="00FB3CC4"/>
    <w:rsid w:val="00FB418F"/>
    <w:rsid w:val="00FB6859"/>
    <w:rsid w:val="00FB7FED"/>
    <w:rsid w:val="00FC17DA"/>
    <w:rsid w:val="00FC1EAE"/>
    <w:rsid w:val="00FC6922"/>
    <w:rsid w:val="00FD13F0"/>
    <w:rsid w:val="00FD3F1D"/>
    <w:rsid w:val="00FD6306"/>
    <w:rsid w:val="00FE68FB"/>
    <w:rsid w:val="00FE7264"/>
    <w:rsid w:val="00FE7E54"/>
    <w:rsid w:val="00FF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color="white">
      <v:fill color="white"/>
    </o:shapedefaults>
    <o:shapelayout v:ext="edit">
      <o:idmap v:ext="edit" data="1"/>
    </o:shapelayout>
  </w:shapeDefaults>
  <w:decimalSymbol w:val="."/>
  <w:listSeparator w:val=","/>
  <w14:docId w14:val="454E5A5E"/>
  <w15:chartTrackingRefBased/>
  <w15:docId w15:val="{A444CB8F-A993-4EB4-8837-37B2873C7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D9E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6A3918"/>
    <w:pPr>
      <w:keepNext/>
      <w:spacing w:after="240"/>
      <w:jc w:val="center"/>
      <w:outlineLvl w:val="0"/>
    </w:pPr>
    <w:rPr>
      <w:rFonts w:ascii="Arial" w:hAnsi="Arial"/>
      <w:b/>
      <w:snapToGrid w:val="0"/>
      <w:color w:val="000000"/>
      <w:sz w:val="22"/>
      <w:lang w:val="es-MX"/>
    </w:rPr>
  </w:style>
  <w:style w:type="paragraph" w:styleId="Ttulo2">
    <w:name w:val="heading 2"/>
    <w:basedOn w:val="Normal"/>
    <w:next w:val="Normal"/>
    <w:qFormat/>
    <w:rsid w:val="006A3918"/>
    <w:pPr>
      <w:keepNext/>
      <w:widowControl w:val="0"/>
      <w:jc w:val="center"/>
      <w:outlineLvl w:val="1"/>
    </w:pPr>
    <w:rPr>
      <w:rFonts w:ascii="Arial" w:hAnsi="Arial" w:cs="Arial"/>
      <w:b/>
      <w:bCs/>
      <w:sz w:val="18"/>
    </w:rPr>
  </w:style>
  <w:style w:type="paragraph" w:styleId="Ttulo3">
    <w:name w:val="heading 3"/>
    <w:basedOn w:val="Normal"/>
    <w:next w:val="Normal"/>
    <w:qFormat/>
    <w:rsid w:val="006A3918"/>
    <w:pPr>
      <w:keepNext/>
      <w:jc w:val="center"/>
      <w:outlineLvl w:val="2"/>
    </w:pPr>
    <w:rPr>
      <w:rFonts w:ascii="Arial" w:hAnsi="Arial"/>
      <w:sz w:val="18"/>
      <w:szCs w:val="20"/>
      <w:u w:val="single"/>
    </w:rPr>
  </w:style>
  <w:style w:type="paragraph" w:styleId="Ttulo4">
    <w:name w:val="heading 4"/>
    <w:basedOn w:val="Normal"/>
    <w:next w:val="Normal"/>
    <w:qFormat/>
    <w:rsid w:val="006A3918"/>
    <w:pPr>
      <w:keepNext/>
      <w:spacing w:before="5400" w:after="5420"/>
      <w:jc w:val="center"/>
      <w:outlineLvl w:val="3"/>
    </w:pPr>
    <w:rPr>
      <w:rFonts w:ascii="Arial" w:hAnsi="Arial"/>
      <w:b/>
      <w:sz w:val="28"/>
      <w:szCs w:val="20"/>
    </w:rPr>
  </w:style>
  <w:style w:type="paragraph" w:styleId="Ttulo5">
    <w:name w:val="heading 5"/>
    <w:basedOn w:val="Normal"/>
    <w:next w:val="Normal"/>
    <w:qFormat/>
    <w:rsid w:val="006A3918"/>
    <w:pPr>
      <w:keepNext/>
      <w:jc w:val="center"/>
      <w:outlineLvl w:val="4"/>
    </w:pPr>
    <w:rPr>
      <w:rFonts w:ascii="Arial" w:hAnsi="Arial"/>
      <w:snapToGrid w:val="0"/>
      <w:color w:val="000000"/>
      <w:sz w:val="14"/>
      <w:szCs w:val="20"/>
      <w:u w:val="single"/>
    </w:rPr>
  </w:style>
  <w:style w:type="paragraph" w:styleId="Ttulo6">
    <w:name w:val="heading 6"/>
    <w:basedOn w:val="Normal"/>
    <w:next w:val="Normal"/>
    <w:qFormat/>
    <w:rsid w:val="006A3918"/>
    <w:pPr>
      <w:keepNext/>
      <w:spacing w:before="160"/>
      <w:ind w:left="57" w:right="57"/>
      <w:jc w:val="both"/>
      <w:outlineLvl w:val="5"/>
    </w:pPr>
    <w:rPr>
      <w:rFonts w:ascii="Arial" w:hAnsi="Arial"/>
      <w:b/>
      <w:bCs/>
      <w:sz w:val="18"/>
      <w:szCs w:val="20"/>
    </w:rPr>
  </w:style>
  <w:style w:type="paragraph" w:styleId="Ttulo9">
    <w:name w:val="heading 9"/>
    <w:basedOn w:val="Normal"/>
    <w:next w:val="Normal"/>
    <w:link w:val="Ttulo9Car"/>
    <w:qFormat/>
    <w:rsid w:val="006A3918"/>
    <w:pPr>
      <w:keepNext/>
      <w:jc w:val="center"/>
      <w:outlineLvl w:val="8"/>
    </w:pPr>
    <w:rPr>
      <w:rFonts w:ascii="Arial" w:hAnsi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6A391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6A3918"/>
    <w:pPr>
      <w:tabs>
        <w:tab w:val="center" w:pos="4419"/>
        <w:tab w:val="right" w:pos="8838"/>
      </w:tabs>
    </w:pPr>
  </w:style>
  <w:style w:type="character" w:styleId="Nmerodepgina">
    <w:name w:val="page number"/>
    <w:basedOn w:val="Fuentedeprrafopredeter"/>
    <w:rsid w:val="006A3918"/>
  </w:style>
  <w:style w:type="paragraph" w:styleId="Textoindependiente">
    <w:name w:val="Body Text"/>
    <w:basedOn w:val="Normal"/>
    <w:rsid w:val="006A3918"/>
    <w:pPr>
      <w:jc w:val="both"/>
    </w:pPr>
    <w:rPr>
      <w:rFonts w:ascii="Arial" w:hAnsi="Arial"/>
      <w:sz w:val="20"/>
      <w:szCs w:val="20"/>
      <w:lang w:val="es-MX"/>
    </w:rPr>
  </w:style>
  <w:style w:type="paragraph" w:styleId="Textoindependiente3">
    <w:name w:val="Body Text 3"/>
    <w:basedOn w:val="Normal"/>
    <w:rsid w:val="006A3918"/>
    <w:pPr>
      <w:jc w:val="center"/>
    </w:pPr>
    <w:rPr>
      <w:rFonts w:ascii="Arial" w:hAnsi="Arial"/>
      <w:sz w:val="14"/>
      <w:szCs w:val="20"/>
    </w:rPr>
  </w:style>
  <w:style w:type="paragraph" w:styleId="Sangradetextonormal">
    <w:name w:val="Body Text Indent"/>
    <w:basedOn w:val="Normal"/>
    <w:rsid w:val="006A3918"/>
    <w:pPr>
      <w:spacing w:after="240"/>
      <w:ind w:left="641" w:hanging="641"/>
      <w:jc w:val="both"/>
    </w:pPr>
    <w:rPr>
      <w:rFonts w:ascii="Arial" w:hAnsi="Arial"/>
      <w:b/>
      <w:snapToGrid w:val="0"/>
      <w:color w:val="000000"/>
      <w:sz w:val="18"/>
      <w:szCs w:val="20"/>
    </w:rPr>
  </w:style>
  <w:style w:type="paragraph" w:styleId="Textoindependiente2">
    <w:name w:val="Body Text 2"/>
    <w:basedOn w:val="Normal"/>
    <w:rsid w:val="006A3918"/>
    <w:pPr>
      <w:spacing w:before="160"/>
      <w:jc w:val="center"/>
    </w:pPr>
    <w:rPr>
      <w:rFonts w:ascii="Arial" w:hAnsi="Arial"/>
      <w:snapToGrid w:val="0"/>
      <w:color w:val="000000"/>
      <w:sz w:val="18"/>
      <w:szCs w:val="20"/>
    </w:rPr>
  </w:style>
  <w:style w:type="table" w:styleId="Tablaconcuadrcula">
    <w:name w:val="Table Grid"/>
    <w:basedOn w:val="Tablanormal"/>
    <w:rsid w:val="00A83DF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PiedepginaCar">
    <w:name w:val="Pie de página Car"/>
    <w:link w:val="Piedepgina"/>
    <w:uiPriority w:val="99"/>
    <w:rsid w:val="004C46AF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7379E4"/>
    <w:pPr>
      <w:ind w:left="720"/>
      <w:contextualSpacing/>
    </w:pPr>
  </w:style>
  <w:style w:type="character" w:customStyle="1" w:styleId="Ttulo9Car">
    <w:name w:val="Título 9 Car"/>
    <w:link w:val="Ttulo9"/>
    <w:rsid w:val="00E90BBD"/>
    <w:rPr>
      <w:rFonts w:ascii="Arial" w:hAnsi="Arial"/>
      <w:b/>
      <w:lang w:val="es-ES" w:eastAsia="es-ES"/>
    </w:rPr>
  </w:style>
  <w:style w:type="character" w:customStyle="1" w:styleId="EncabezadoCar">
    <w:name w:val="Encabezado Car"/>
    <w:link w:val="Encabezado"/>
    <w:uiPriority w:val="99"/>
    <w:rsid w:val="00E90BBD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5B1723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rsid w:val="005B1723"/>
    <w:rPr>
      <w:rFonts w:ascii="Tahoma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30756E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647BB6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styleId="Refdecomentario">
    <w:name w:val="annotation reference"/>
    <w:basedOn w:val="Fuentedeprrafopredeter"/>
    <w:rsid w:val="0047151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47151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471516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47151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471516"/>
    <w:rPr>
      <w:b/>
      <w:bCs/>
      <w:lang w:val="es-ES" w:eastAsia="es-ES"/>
    </w:rPr>
  </w:style>
  <w:style w:type="paragraph" w:styleId="Revisin">
    <w:name w:val="Revision"/>
    <w:hidden/>
    <w:uiPriority w:val="99"/>
    <w:semiHidden/>
    <w:rsid w:val="009141CF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EFB8C-E4F0-4FF7-B8C5-5C7963DBA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1326</Words>
  <Characters>8852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PROCEDIMIENTOS DE REGISTRO CONTABLE</vt:lpstr>
    </vt:vector>
  </TitlesOfParts>
  <Company>SECRETARIA DE HACIENDA Y CREDITO PUBLICO</Company>
  <LinksUpToDate>false</LinksUpToDate>
  <CharactersWithSpaces>10158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PROCEDIMIENTOS DE REGISTRO CONTABLE</dc:title>
  <dc:subject/>
  <dc:creator>DANIELA CORREA RIOS</dc:creator>
  <cp:keywords/>
  <dc:description/>
  <cp:lastModifiedBy>Jenifer Carbajal Gómez</cp:lastModifiedBy>
  <cp:revision>9</cp:revision>
  <cp:lastPrinted>2025-01-11T00:52:00Z</cp:lastPrinted>
  <dcterms:created xsi:type="dcterms:W3CDTF">2024-10-24T22:43:00Z</dcterms:created>
  <dcterms:modified xsi:type="dcterms:W3CDTF">2025-04-08T16:16:00Z</dcterms:modified>
</cp:coreProperties>
</file>